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4D0D" w14:textId="5836B445" w:rsidR="00555518" w:rsidRDefault="00555518" w:rsidP="00FC1712">
      <w:pPr>
        <w:rPr>
          <w:u w:val="none"/>
        </w:rPr>
      </w:pPr>
      <w:r w:rsidRPr="00555518">
        <w:rPr>
          <w:u w:val="none"/>
        </w:rPr>
        <w:t>IR 2048/POL 1111-1</w:t>
      </w:r>
    </w:p>
    <w:p w14:paraId="71FEC910" w14:textId="6BE22989" w:rsidR="00FC1712" w:rsidRPr="00555518" w:rsidRDefault="00FC1712" w:rsidP="00FC1712">
      <w:pPr>
        <w:rPr>
          <w:b/>
          <w:bCs w:val="0"/>
          <w:u w:val="none"/>
        </w:rPr>
      </w:pPr>
      <w:r w:rsidRPr="00555518">
        <w:rPr>
          <w:b/>
          <w:bCs w:val="0"/>
          <w:u w:val="none"/>
        </w:rPr>
        <w:t>War and Strategy</w:t>
      </w:r>
    </w:p>
    <w:p w14:paraId="6D15CDE9" w14:textId="425D4237" w:rsidR="004941CA" w:rsidRDefault="004941CA" w:rsidP="00FC1712">
      <w:pPr>
        <w:rPr>
          <w:u w:val="none"/>
        </w:rPr>
      </w:pPr>
      <w:r>
        <w:rPr>
          <w:u w:val="none"/>
        </w:rPr>
        <w:t>Nayan Chanda</w:t>
      </w:r>
    </w:p>
    <w:p w14:paraId="4AD2CEDB" w14:textId="39F8C6A4" w:rsidR="00FC1712" w:rsidRDefault="00FC1712" w:rsidP="00FC1712">
      <w:pPr>
        <w:rPr>
          <w:u w:val="none"/>
        </w:rPr>
      </w:pPr>
    </w:p>
    <w:p w14:paraId="67B9EBC5" w14:textId="56746851" w:rsidR="00FC1712" w:rsidRPr="002E61B2" w:rsidRDefault="00FC1712" w:rsidP="00FC1712">
      <w:pPr>
        <w:rPr>
          <w:b/>
          <w:bCs w:val="0"/>
          <w:u w:val="none"/>
        </w:rPr>
      </w:pPr>
      <w:r w:rsidRPr="002E61B2">
        <w:rPr>
          <w:b/>
          <w:bCs w:val="0"/>
          <w:u w:val="none"/>
        </w:rPr>
        <w:t>Course Description</w:t>
      </w:r>
    </w:p>
    <w:p w14:paraId="550D27FA" w14:textId="1BC8ACAF" w:rsidR="00B65EF6" w:rsidRDefault="002B6772" w:rsidP="00FC1712">
      <w:pPr>
        <w:rPr>
          <w:u w:val="none"/>
        </w:rPr>
      </w:pPr>
      <w:r>
        <w:rPr>
          <w:u w:val="none"/>
        </w:rPr>
        <w:t xml:space="preserve">Ever since the dawn of history people have fought wars. </w:t>
      </w:r>
      <w:r w:rsidR="00FC1712" w:rsidRPr="00FC1712">
        <w:rPr>
          <w:u w:val="none"/>
        </w:rPr>
        <w:t>Why do countries go to war? In this course, we seek to offer a global perspective on the evolution of modern</w:t>
      </w:r>
      <w:r w:rsidR="00FC1712">
        <w:rPr>
          <w:u w:val="none"/>
        </w:rPr>
        <w:t xml:space="preserve"> </w:t>
      </w:r>
      <w:r w:rsidR="00FC1712" w:rsidRPr="00FC1712">
        <w:rPr>
          <w:u w:val="none"/>
        </w:rPr>
        <w:t xml:space="preserve">warfare and strategy within a critical context. We will </w:t>
      </w:r>
      <w:r w:rsidR="00FC1712">
        <w:rPr>
          <w:u w:val="none"/>
        </w:rPr>
        <w:t xml:space="preserve">examine how the </w:t>
      </w:r>
      <w:r w:rsidR="001B1F94">
        <w:rPr>
          <w:u w:val="none"/>
        </w:rPr>
        <w:t>nature</w:t>
      </w:r>
      <w:r w:rsidR="00FC1712">
        <w:rPr>
          <w:u w:val="none"/>
        </w:rPr>
        <w:t xml:space="preserve"> of war </w:t>
      </w:r>
      <w:r w:rsidR="001B1F94">
        <w:rPr>
          <w:u w:val="none"/>
        </w:rPr>
        <w:t xml:space="preserve">defined </w:t>
      </w:r>
      <w:r w:rsidR="00E202D5">
        <w:rPr>
          <w:u w:val="none"/>
        </w:rPr>
        <w:t>as ‘</w:t>
      </w:r>
      <w:r w:rsidR="00FC1712">
        <w:rPr>
          <w:u w:val="none"/>
        </w:rPr>
        <w:t>extension of politics by other means’ has changed with the rise of nationalism and ideolog</w:t>
      </w:r>
      <w:r>
        <w:rPr>
          <w:u w:val="none"/>
        </w:rPr>
        <w:t>ical contest</w:t>
      </w:r>
      <w:r w:rsidR="001B1F94">
        <w:rPr>
          <w:u w:val="none"/>
        </w:rPr>
        <w:t>. A</w:t>
      </w:r>
      <w:r w:rsidR="00FC1712">
        <w:rPr>
          <w:u w:val="none"/>
        </w:rPr>
        <w:t>long with it</w:t>
      </w:r>
      <w:r>
        <w:rPr>
          <w:u w:val="none"/>
        </w:rPr>
        <w:t>,</w:t>
      </w:r>
      <w:r w:rsidR="00FC1712">
        <w:rPr>
          <w:u w:val="none"/>
        </w:rPr>
        <w:t xml:space="preserve"> strategy and </w:t>
      </w:r>
      <w:r>
        <w:rPr>
          <w:u w:val="none"/>
        </w:rPr>
        <w:t>tactics to</w:t>
      </w:r>
      <w:r w:rsidR="00FC1712">
        <w:rPr>
          <w:u w:val="none"/>
        </w:rPr>
        <w:t xml:space="preserve"> achieve the objectives have undergone change</w:t>
      </w:r>
      <w:r>
        <w:rPr>
          <w:u w:val="none"/>
        </w:rPr>
        <w:t>.</w:t>
      </w:r>
      <w:r w:rsidR="001B1F94">
        <w:rPr>
          <w:u w:val="none"/>
        </w:rPr>
        <w:t xml:space="preserve"> An examination of strategy employed in </w:t>
      </w:r>
      <w:r>
        <w:rPr>
          <w:u w:val="none"/>
        </w:rPr>
        <w:t>the past</w:t>
      </w:r>
      <w:r w:rsidR="001B1F94">
        <w:rPr>
          <w:u w:val="none"/>
        </w:rPr>
        <w:t xml:space="preserve"> - from Kautilya to Sun Tzu and from </w:t>
      </w:r>
      <w:r>
        <w:rPr>
          <w:u w:val="none"/>
        </w:rPr>
        <w:t>Napoleon</w:t>
      </w:r>
      <w:r w:rsidR="001B1F94">
        <w:rPr>
          <w:u w:val="none"/>
        </w:rPr>
        <w:t xml:space="preserve"> to </w:t>
      </w:r>
      <w:r w:rsidR="00E202D5">
        <w:rPr>
          <w:u w:val="none"/>
        </w:rPr>
        <w:t xml:space="preserve">Mao </w:t>
      </w:r>
      <w:r w:rsidR="001B1F94">
        <w:rPr>
          <w:u w:val="none"/>
        </w:rPr>
        <w:t xml:space="preserve">- will help to historically situate the development </w:t>
      </w:r>
      <w:r>
        <w:rPr>
          <w:u w:val="none"/>
        </w:rPr>
        <w:t>of war</w:t>
      </w:r>
      <w:r w:rsidR="001B1F94">
        <w:rPr>
          <w:u w:val="none"/>
        </w:rPr>
        <w:t xml:space="preserve">. More recent development of nationalism and ideology as driving force </w:t>
      </w:r>
      <w:r w:rsidR="00A642DF">
        <w:rPr>
          <w:u w:val="none"/>
        </w:rPr>
        <w:t xml:space="preserve">and terrorism as tools of </w:t>
      </w:r>
      <w:r w:rsidR="001B1F94">
        <w:rPr>
          <w:u w:val="none"/>
        </w:rPr>
        <w:t>war will be examined through case studies</w:t>
      </w:r>
      <w:r w:rsidR="00A642DF">
        <w:rPr>
          <w:u w:val="none"/>
        </w:rPr>
        <w:t xml:space="preserve">. We will also examine the transformation of war and strategy following the </w:t>
      </w:r>
      <w:r>
        <w:rPr>
          <w:u w:val="none"/>
        </w:rPr>
        <w:t>introduction of nuclear</w:t>
      </w:r>
      <w:r w:rsidR="00A642DF">
        <w:rPr>
          <w:u w:val="none"/>
        </w:rPr>
        <w:t xml:space="preserve"> </w:t>
      </w:r>
      <w:r>
        <w:rPr>
          <w:u w:val="none"/>
        </w:rPr>
        <w:t xml:space="preserve">and high-tech </w:t>
      </w:r>
      <w:r w:rsidR="00A642DF">
        <w:rPr>
          <w:u w:val="none"/>
        </w:rPr>
        <w:t xml:space="preserve">weapons, autonomous weapons and </w:t>
      </w:r>
      <w:r>
        <w:rPr>
          <w:u w:val="none"/>
        </w:rPr>
        <w:t>Cyber Warfare</w:t>
      </w:r>
      <w:r w:rsidR="00A642DF">
        <w:rPr>
          <w:u w:val="none"/>
        </w:rPr>
        <w:t xml:space="preserve">. The course will look at the emergence of broader philosophical and moral issues that confront modern day strategists. </w:t>
      </w:r>
    </w:p>
    <w:p w14:paraId="55533FB8" w14:textId="77777777" w:rsidR="00302A0E" w:rsidRDefault="00302A0E" w:rsidP="00FC1712">
      <w:pPr>
        <w:rPr>
          <w:u w:val="none"/>
        </w:rPr>
      </w:pPr>
    </w:p>
    <w:p w14:paraId="1ED869A8" w14:textId="77777777" w:rsidR="00302A0E" w:rsidRPr="00302A0E" w:rsidRDefault="00302A0E" w:rsidP="00302A0E">
      <w:pPr>
        <w:rPr>
          <w:b/>
          <w:u w:val="none"/>
        </w:rPr>
      </w:pPr>
      <w:r w:rsidRPr="00302A0E">
        <w:rPr>
          <w:b/>
          <w:u w:val="none"/>
        </w:rPr>
        <w:t>Course Assessment and Evaluation</w:t>
      </w:r>
    </w:p>
    <w:p w14:paraId="6F5A0DE5" w14:textId="77777777" w:rsidR="00302A0E" w:rsidRPr="00302A0E" w:rsidRDefault="00302A0E" w:rsidP="00302A0E">
      <w:pPr>
        <w:rPr>
          <w:b/>
          <w:i/>
          <w:iCs/>
          <w:u w:val="none"/>
        </w:rPr>
      </w:pPr>
      <w:r w:rsidRPr="00302A0E">
        <w:rPr>
          <w:b/>
          <w:i/>
          <w:iCs/>
          <w:u w:val="none"/>
        </w:rPr>
        <w:t>A) Attendance and Class participation (10%)</w:t>
      </w:r>
    </w:p>
    <w:p w14:paraId="6CD40F69" w14:textId="77777777" w:rsidR="00302A0E" w:rsidRPr="00302A0E" w:rsidRDefault="00302A0E" w:rsidP="00302A0E">
      <w:pPr>
        <w:rPr>
          <w:u w:val="none"/>
        </w:rPr>
      </w:pPr>
      <w:r w:rsidRPr="00302A0E">
        <w:rPr>
          <w:u w:val="none"/>
        </w:rPr>
        <w:t>You can avail three excused and two unexcused absences throughout the course (total of five absences).</w:t>
      </w:r>
    </w:p>
    <w:p w14:paraId="6ACBBDAA" w14:textId="4CD9B7FF" w:rsidR="00302A0E" w:rsidRPr="00302A0E" w:rsidRDefault="00302A0E" w:rsidP="00302A0E">
      <w:pPr>
        <w:rPr>
          <w:u w:val="none"/>
        </w:rPr>
      </w:pPr>
      <w:r w:rsidRPr="00302A0E">
        <w:rPr>
          <w:u w:val="none"/>
        </w:rPr>
        <w:t>Attendance in this class is compulsory and will be monitored. After these five absences, the student’s final</w:t>
      </w:r>
      <w:r>
        <w:rPr>
          <w:u w:val="none"/>
        </w:rPr>
        <w:t xml:space="preserve"> </w:t>
      </w:r>
      <w:r w:rsidRPr="00302A0E">
        <w:rPr>
          <w:u w:val="none"/>
        </w:rPr>
        <w:t>grade will be reduced by one point (from an A- to a B+), and by a further point for every additional absence.</w:t>
      </w:r>
    </w:p>
    <w:p w14:paraId="6DB23EC3" w14:textId="2330C202" w:rsidR="00302A0E" w:rsidRDefault="00302A0E" w:rsidP="00302A0E">
      <w:r w:rsidRPr="00302A0E">
        <w:rPr>
          <w:u w:val="none"/>
        </w:rPr>
        <w:t>The course requires the students to come prepared, having read the readings in advance for the class. Since the</w:t>
      </w:r>
      <w:r>
        <w:rPr>
          <w:u w:val="none"/>
        </w:rPr>
        <w:t xml:space="preserve"> </w:t>
      </w:r>
      <w:r w:rsidRPr="00302A0E">
        <w:rPr>
          <w:u w:val="none"/>
        </w:rPr>
        <w:t>purpose of the class is to stimulate collective reflection and debate, students will be required to actively</w:t>
      </w:r>
      <w:r>
        <w:rPr>
          <w:u w:val="none"/>
        </w:rPr>
        <w:t xml:space="preserve"> </w:t>
      </w:r>
      <w:r w:rsidRPr="00302A0E">
        <w:rPr>
          <w:u w:val="none"/>
        </w:rPr>
        <w:t xml:space="preserve">participate in class discussion during lecture sessions. Contribution grades are based on the </w:t>
      </w:r>
      <w:r w:rsidRPr="00302A0E">
        <w:rPr>
          <w:b/>
          <w:u w:val="none"/>
        </w:rPr>
        <w:t xml:space="preserve">quality of participation </w:t>
      </w:r>
      <w:r w:rsidRPr="00302A0E">
        <w:rPr>
          <w:u w:val="none"/>
        </w:rPr>
        <w:t>–</w:t>
      </w:r>
      <w:r>
        <w:rPr>
          <w:u w:val="none"/>
        </w:rPr>
        <w:t xml:space="preserve">and not on loquaciousness.  </w:t>
      </w:r>
    </w:p>
    <w:p w14:paraId="37FF7AF9" w14:textId="0326788E" w:rsidR="00302A0E" w:rsidRPr="008D5F62" w:rsidRDefault="00302A0E" w:rsidP="00302A0E">
      <w:pPr>
        <w:rPr>
          <w:b/>
          <w:bCs w:val="0"/>
          <w:i/>
          <w:iCs/>
          <w:u w:val="none"/>
        </w:rPr>
      </w:pPr>
      <w:r w:rsidRPr="008D5F62">
        <w:rPr>
          <w:b/>
          <w:bCs w:val="0"/>
          <w:i/>
          <w:iCs/>
          <w:u w:val="none"/>
        </w:rPr>
        <w:t>b) Book Review (2</w:t>
      </w:r>
      <w:r w:rsidR="00090072" w:rsidRPr="008D5F62">
        <w:rPr>
          <w:b/>
          <w:bCs w:val="0"/>
          <w:i/>
          <w:iCs/>
          <w:u w:val="none"/>
        </w:rPr>
        <w:t>5</w:t>
      </w:r>
      <w:r w:rsidRPr="008D5F62">
        <w:rPr>
          <w:b/>
          <w:bCs w:val="0"/>
          <w:i/>
          <w:iCs/>
          <w:u w:val="none"/>
        </w:rPr>
        <w:t>%)</w:t>
      </w:r>
    </w:p>
    <w:p w14:paraId="1B727C38" w14:textId="70B33334" w:rsidR="00302A0E" w:rsidRDefault="00302A0E" w:rsidP="00302A0E">
      <w:pPr>
        <w:rPr>
          <w:u w:val="none"/>
        </w:rPr>
      </w:pPr>
      <w:r>
        <w:rPr>
          <w:u w:val="none"/>
        </w:rPr>
        <w:t>You</w:t>
      </w:r>
      <w:r w:rsidRPr="00302A0E">
        <w:rPr>
          <w:u w:val="none"/>
        </w:rPr>
        <w:t xml:space="preserve"> will submit a 4-page (1500 words) book review. The book title will be announced at the beginning of the semester</w:t>
      </w:r>
    </w:p>
    <w:p w14:paraId="37D80A9F" w14:textId="6723F86C" w:rsidR="00090072" w:rsidRPr="008D5F62" w:rsidRDefault="00302A0E" w:rsidP="00302A0E">
      <w:pPr>
        <w:rPr>
          <w:b/>
          <w:bCs w:val="0"/>
          <w:i/>
          <w:iCs/>
          <w:u w:val="none"/>
        </w:rPr>
      </w:pPr>
      <w:r w:rsidRPr="008D5F62">
        <w:rPr>
          <w:b/>
          <w:bCs w:val="0"/>
          <w:i/>
          <w:iCs/>
          <w:u w:val="none"/>
        </w:rPr>
        <w:t xml:space="preserve">C) </w:t>
      </w:r>
      <w:r w:rsidR="00090072" w:rsidRPr="008D5F62">
        <w:rPr>
          <w:b/>
          <w:bCs w:val="0"/>
          <w:i/>
          <w:iCs/>
          <w:u w:val="none"/>
        </w:rPr>
        <w:t>In-Class assignment on March 7, 2024 (15%)</w:t>
      </w:r>
    </w:p>
    <w:p w14:paraId="5B09E44C" w14:textId="69FE3E12" w:rsidR="00302A0E" w:rsidRPr="00302A0E" w:rsidRDefault="00302A0E" w:rsidP="00302A0E">
      <w:pPr>
        <w:rPr>
          <w:u w:val="none"/>
        </w:rPr>
      </w:pPr>
      <w:r>
        <w:rPr>
          <w:u w:val="none"/>
        </w:rPr>
        <w:t>You will write in-c</w:t>
      </w:r>
      <w:r w:rsidR="00090072">
        <w:rPr>
          <w:u w:val="none"/>
        </w:rPr>
        <w:t xml:space="preserve">lass reflection (maximum 500 words) responding to prompts. </w:t>
      </w:r>
    </w:p>
    <w:p w14:paraId="6C23E659" w14:textId="58B4B848" w:rsidR="00302A0E" w:rsidRPr="008D5F62" w:rsidRDefault="00090072" w:rsidP="00302A0E">
      <w:pPr>
        <w:rPr>
          <w:b/>
          <w:bCs w:val="0"/>
          <w:i/>
          <w:iCs/>
          <w:u w:val="none"/>
        </w:rPr>
      </w:pPr>
      <w:r w:rsidRPr="008D5F62">
        <w:rPr>
          <w:b/>
          <w:bCs w:val="0"/>
          <w:i/>
          <w:iCs/>
          <w:u w:val="none"/>
        </w:rPr>
        <w:t>D)</w:t>
      </w:r>
      <w:r w:rsidR="00302A0E" w:rsidRPr="008D5F62">
        <w:rPr>
          <w:b/>
          <w:bCs w:val="0"/>
          <w:i/>
          <w:iCs/>
          <w:u w:val="none"/>
        </w:rPr>
        <w:t xml:space="preserve">  Quizzes.</w:t>
      </w:r>
      <w:r w:rsidR="00302A0E" w:rsidRPr="008D5F62">
        <w:rPr>
          <w:b/>
          <w:bCs w:val="0"/>
          <w:i/>
          <w:iCs/>
          <w:u w:val="none"/>
        </w:rPr>
        <w:t xml:space="preserve"> (10%)</w:t>
      </w:r>
    </w:p>
    <w:p w14:paraId="32C09FAE" w14:textId="15778E26" w:rsidR="00302A0E" w:rsidRDefault="00302A0E" w:rsidP="00302A0E">
      <w:pPr>
        <w:rPr>
          <w:u w:val="none"/>
        </w:rPr>
      </w:pPr>
      <w:r>
        <w:rPr>
          <w:u w:val="none"/>
        </w:rPr>
        <w:t xml:space="preserve">Throughout the semester you will take five quizzes. </w:t>
      </w:r>
    </w:p>
    <w:p w14:paraId="0B21AEF2" w14:textId="6913E2E2" w:rsidR="00090072" w:rsidRPr="008D5F62" w:rsidRDefault="00090072" w:rsidP="00302A0E">
      <w:pPr>
        <w:rPr>
          <w:b/>
          <w:bCs w:val="0"/>
          <w:i/>
          <w:iCs/>
          <w:u w:val="none"/>
        </w:rPr>
      </w:pPr>
      <w:r w:rsidRPr="008D5F62">
        <w:rPr>
          <w:b/>
          <w:bCs w:val="0"/>
          <w:i/>
          <w:iCs/>
          <w:u w:val="none"/>
        </w:rPr>
        <w:lastRenderedPageBreak/>
        <w:t xml:space="preserve">E) </w:t>
      </w:r>
      <w:r w:rsidR="00302A0E" w:rsidRPr="008D5F62">
        <w:rPr>
          <w:b/>
          <w:bCs w:val="0"/>
          <w:i/>
          <w:iCs/>
          <w:u w:val="none"/>
        </w:rPr>
        <w:t xml:space="preserve"> </w:t>
      </w:r>
      <w:r w:rsidRPr="008D5F62">
        <w:rPr>
          <w:b/>
          <w:bCs w:val="0"/>
          <w:i/>
          <w:iCs/>
          <w:u w:val="none"/>
        </w:rPr>
        <w:t>End of semester essay (40%)</w:t>
      </w:r>
    </w:p>
    <w:p w14:paraId="7D239D55" w14:textId="1E51E687" w:rsidR="00302A0E" w:rsidRDefault="00090072" w:rsidP="00302A0E">
      <w:pPr>
        <w:rPr>
          <w:b/>
          <w:bCs w:val="0"/>
          <w:u w:val="none"/>
        </w:rPr>
      </w:pPr>
      <w:r>
        <w:rPr>
          <w:u w:val="none"/>
        </w:rPr>
        <w:t xml:space="preserve"> You will write </w:t>
      </w:r>
      <w:r w:rsidR="002E61B2">
        <w:rPr>
          <w:u w:val="none"/>
        </w:rPr>
        <w:t xml:space="preserve">the end of </w:t>
      </w:r>
      <w:proofErr w:type="gramStart"/>
      <w:r w:rsidR="002E61B2">
        <w:rPr>
          <w:u w:val="none"/>
        </w:rPr>
        <w:t xml:space="preserve">semester </w:t>
      </w:r>
      <w:r>
        <w:rPr>
          <w:u w:val="none"/>
        </w:rPr>
        <w:t xml:space="preserve"> essay</w:t>
      </w:r>
      <w:proofErr w:type="gramEnd"/>
      <w:r>
        <w:rPr>
          <w:u w:val="none"/>
        </w:rPr>
        <w:t xml:space="preserve"> (3000 words) to be submitted on </w:t>
      </w:r>
      <w:r w:rsidRPr="008D5F62">
        <w:rPr>
          <w:b/>
          <w:bCs w:val="0"/>
          <w:u w:val="none"/>
        </w:rPr>
        <w:t>May 6, 2024</w:t>
      </w:r>
    </w:p>
    <w:p w14:paraId="7DE51881" w14:textId="3A985C2A" w:rsidR="002E61B2" w:rsidRDefault="002E61B2" w:rsidP="00302A0E">
      <w:pPr>
        <w:rPr>
          <w:b/>
          <w:bCs w:val="0"/>
          <w:u w:val="none"/>
        </w:rPr>
      </w:pPr>
      <w:r>
        <w:rPr>
          <w:b/>
          <w:bCs w:val="0"/>
          <w:u w:val="none"/>
        </w:rPr>
        <w:t>Academic honesty</w:t>
      </w:r>
    </w:p>
    <w:p w14:paraId="6660682C" w14:textId="267E5A60" w:rsidR="002E61B2" w:rsidRDefault="002E61B2" w:rsidP="002E61B2">
      <w:pPr>
        <w:rPr>
          <w:u w:val="none"/>
        </w:rPr>
      </w:pPr>
      <w:r w:rsidRPr="002E61B2">
        <w:rPr>
          <w:u w:val="none"/>
        </w:rPr>
        <w:t>Ashoka University is dedicated to the highest ideals of integrity in academia. Therefore, any instance of</w:t>
      </w:r>
      <w:r>
        <w:rPr>
          <w:u w:val="none"/>
        </w:rPr>
        <w:t xml:space="preserve"> </w:t>
      </w:r>
      <w:r w:rsidRPr="002E61B2">
        <w:rPr>
          <w:u w:val="none"/>
        </w:rPr>
        <w:t>academic dishonesty, attempted or actual, will result in severe action, including (but not limited to) an</w:t>
      </w:r>
      <w:r>
        <w:rPr>
          <w:u w:val="none"/>
        </w:rPr>
        <w:t xml:space="preserve"> </w:t>
      </w:r>
      <w:r w:rsidRPr="002E61B2">
        <w:rPr>
          <w:u w:val="none"/>
        </w:rPr>
        <w:t>automatic failure in the course. Please refer to the plagiarism policy provided in your handbooks for a</w:t>
      </w:r>
      <w:r>
        <w:rPr>
          <w:u w:val="none"/>
        </w:rPr>
        <w:t xml:space="preserve"> </w:t>
      </w:r>
      <w:r w:rsidRPr="002E61B2">
        <w:rPr>
          <w:u w:val="none"/>
        </w:rPr>
        <w:t>detailed definition of what counts as academic dishonesty, and the procedure triggered by any attempt at</w:t>
      </w:r>
      <w:r>
        <w:rPr>
          <w:u w:val="none"/>
        </w:rPr>
        <w:t xml:space="preserve"> </w:t>
      </w:r>
      <w:r w:rsidRPr="002E61B2">
        <w:rPr>
          <w:u w:val="none"/>
        </w:rPr>
        <w:t>such.</w:t>
      </w:r>
    </w:p>
    <w:p w14:paraId="68EB8FCA" w14:textId="66642BB5" w:rsidR="00F2285A" w:rsidRPr="004941CA" w:rsidRDefault="004941CA" w:rsidP="002E61B2">
      <w:pPr>
        <w:rPr>
          <w:b/>
          <w:bCs w:val="0"/>
          <w:u w:val="none"/>
        </w:rPr>
      </w:pPr>
      <w:r w:rsidRPr="004941CA">
        <w:rPr>
          <w:b/>
          <w:bCs w:val="0"/>
          <w:u w:val="none"/>
        </w:rPr>
        <w:t>Class calendar and reading</w:t>
      </w:r>
    </w:p>
    <w:p w14:paraId="47EA432D" w14:textId="77777777" w:rsidR="004941CA" w:rsidRPr="004941CA" w:rsidRDefault="004941CA" w:rsidP="002E61B2">
      <w:pPr>
        <w:rPr>
          <w:b/>
          <w:bCs w:val="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833"/>
        <w:gridCol w:w="1005"/>
        <w:gridCol w:w="6539"/>
      </w:tblGrid>
      <w:tr w:rsidR="004941CA" w:rsidRPr="004941CA" w14:paraId="5A2CAA0A" w14:textId="77777777" w:rsidTr="004941CA">
        <w:trPr>
          <w:trHeight w:val="405"/>
        </w:trPr>
        <w:tc>
          <w:tcPr>
            <w:tcW w:w="699" w:type="dxa"/>
            <w:noWrap/>
            <w:hideMark/>
          </w:tcPr>
          <w:p w14:paraId="20521C53" w14:textId="77777777" w:rsidR="004941CA" w:rsidRPr="004941CA" w:rsidRDefault="004941CA">
            <w:r w:rsidRPr="004941CA">
              <w:t>CLASS</w:t>
            </w:r>
          </w:p>
        </w:tc>
        <w:tc>
          <w:tcPr>
            <w:tcW w:w="1280" w:type="dxa"/>
            <w:noWrap/>
            <w:hideMark/>
          </w:tcPr>
          <w:p w14:paraId="09154CC9" w14:textId="77777777" w:rsidR="004941CA" w:rsidRPr="004941CA" w:rsidRDefault="004941CA">
            <w:r w:rsidRPr="004941CA">
              <w:t>DATE</w:t>
            </w:r>
          </w:p>
        </w:tc>
        <w:tc>
          <w:tcPr>
            <w:tcW w:w="1164" w:type="dxa"/>
            <w:hideMark/>
          </w:tcPr>
          <w:p w14:paraId="112F6A14" w14:textId="77777777" w:rsidR="004941CA" w:rsidRPr="004941CA" w:rsidRDefault="004941CA">
            <w:r w:rsidRPr="004941CA">
              <w:t>THEME</w:t>
            </w:r>
          </w:p>
        </w:tc>
        <w:tc>
          <w:tcPr>
            <w:tcW w:w="9121" w:type="dxa"/>
            <w:noWrap/>
            <w:hideMark/>
          </w:tcPr>
          <w:p w14:paraId="63053770" w14:textId="77777777" w:rsidR="004941CA" w:rsidRPr="004941CA" w:rsidRDefault="004941CA">
            <w:r w:rsidRPr="004941CA">
              <w:t xml:space="preserve">CLASS SPECIFIC READINGS </w:t>
            </w:r>
          </w:p>
        </w:tc>
      </w:tr>
      <w:tr w:rsidR="004941CA" w:rsidRPr="004941CA" w14:paraId="2FD0945D" w14:textId="77777777" w:rsidTr="004941CA">
        <w:trPr>
          <w:trHeight w:val="510"/>
        </w:trPr>
        <w:tc>
          <w:tcPr>
            <w:tcW w:w="699" w:type="dxa"/>
            <w:noWrap/>
            <w:hideMark/>
          </w:tcPr>
          <w:p w14:paraId="7E84201D" w14:textId="77777777" w:rsidR="004941CA" w:rsidRPr="004941CA" w:rsidRDefault="004941CA">
            <w:r w:rsidRPr="004941CA">
              <w:t>1</w:t>
            </w:r>
          </w:p>
        </w:tc>
        <w:tc>
          <w:tcPr>
            <w:tcW w:w="1280" w:type="dxa"/>
            <w:noWrap/>
            <w:hideMark/>
          </w:tcPr>
          <w:p w14:paraId="2DD0FA9D" w14:textId="77777777" w:rsidR="004941CA" w:rsidRPr="004941CA" w:rsidRDefault="004941CA">
            <w:r w:rsidRPr="004941CA">
              <w:t>23-01-2024</w:t>
            </w:r>
          </w:p>
        </w:tc>
        <w:tc>
          <w:tcPr>
            <w:tcW w:w="1164" w:type="dxa"/>
            <w:hideMark/>
          </w:tcPr>
          <w:p w14:paraId="452B1919" w14:textId="77777777" w:rsidR="004941CA" w:rsidRPr="004941CA" w:rsidRDefault="004941CA">
            <w:r w:rsidRPr="004941CA">
              <w:t>Introduction</w:t>
            </w:r>
          </w:p>
        </w:tc>
        <w:tc>
          <w:tcPr>
            <w:tcW w:w="9121" w:type="dxa"/>
            <w:hideMark/>
          </w:tcPr>
          <w:p w14:paraId="216EB98A" w14:textId="77777777" w:rsidR="004941CA" w:rsidRPr="004941CA" w:rsidRDefault="004941CA">
            <w:r w:rsidRPr="004941CA">
              <w:t>Lawrence Freedman. 2013. “Strategy: A History”, Oxford: Oxford University Press, pp. ix-xiii.</w:t>
            </w:r>
          </w:p>
        </w:tc>
      </w:tr>
      <w:tr w:rsidR="004941CA" w:rsidRPr="004941CA" w14:paraId="3C648620" w14:textId="77777777" w:rsidTr="004941CA">
        <w:trPr>
          <w:trHeight w:val="1020"/>
        </w:trPr>
        <w:tc>
          <w:tcPr>
            <w:tcW w:w="699" w:type="dxa"/>
            <w:noWrap/>
            <w:hideMark/>
          </w:tcPr>
          <w:p w14:paraId="6FD87439" w14:textId="77777777" w:rsidR="004941CA" w:rsidRPr="004941CA" w:rsidRDefault="004941CA">
            <w:r w:rsidRPr="004941CA">
              <w:t>2</w:t>
            </w:r>
          </w:p>
        </w:tc>
        <w:tc>
          <w:tcPr>
            <w:tcW w:w="1280" w:type="dxa"/>
            <w:noWrap/>
            <w:hideMark/>
          </w:tcPr>
          <w:p w14:paraId="5DEF90A3" w14:textId="77777777" w:rsidR="004941CA" w:rsidRPr="004941CA" w:rsidRDefault="004941CA">
            <w:r w:rsidRPr="004941CA">
              <w:t>25-01-2024</w:t>
            </w:r>
          </w:p>
        </w:tc>
        <w:tc>
          <w:tcPr>
            <w:tcW w:w="1164" w:type="dxa"/>
            <w:hideMark/>
          </w:tcPr>
          <w:p w14:paraId="4A8CA6A3" w14:textId="77777777" w:rsidR="004941CA" w:rsidRPr="004941CA" w:rsidRDefault="004941CA">
            <w:r w:rsidRPr="004941CA">
              <w:t xml:space="preserve">Why do </w:t>
            </w:r>
            <w:proofErr w:type="gramStart"/>
            <w:r w:rsidRPr="004941CA">
              <w:t>humans</w:t>
            </w:r>
            <w:proofErr w:type="gramEnd"/>
            <w:r w:rsidRPr="004941CA">
              <w:t xml:space="preserve"> fight?</w:t>
            </w:r>
          </w:p>
        </w:tc>
        <w:tc>
          <w:tcPr>
            <w:tcW w:w="9121" w:type="dxa"/>
            <w:hideMark/>
          </w:tcPr>
          <w:p w14:paraId="10E1AADC" w14:textId="77777777" w:rsidR="004941CA" w:rsidRPr="004941CA" w:rsidRDefault="004941CA">
            <w:r w:rsidRPr="004941CA">
              <w:t xml:space="preserve"> Jack Levy. 1998. “The Causes of War and the Conditions of Peace,” Annual Review of Political Science; Paul F. Diehl. 1993.“What Are They Fighting For? The Importance of Issues in International Conflict Research”, Journal of Peace Research 29: 333-344</w:t>
            </w:r>
          </w:p>
        </w:tc>
      </w:tr>
      <w:tr w:rsidR="004941CA" w:rsidRPr="004941CA" w14:paraId="0A18CD74" w14:textId="77777777" w:rsidTr="004941CA">
        <w:trPr>
          <w:trHeight w:val="1785"/>
        </w:trPr>
        <w:tc>
          <w:tcPr>
            <w:tcW w:w="699" w:type="dxa"/>
            <w:noWrap/>
            <w:hideMark/>
          </w:tcPr>
          <w:p w14:paraId="777A490C" w14:textId="77777777" w:rsidR="004941CA" w:rsidRPr="004941CA" w:rsidRDefault="004941CA">
            <w:r w:rsidRPr="004941CA">
              <w:t>3</w:t>
            </w:r>
          </w:p>
        </w:tc>
        <w:tc>
          <w:tcPr>
            <w:tcW w:w="1280" w:type="dxa"/>
            <w:noWrap/>
            <w:hideMark/>
          </w:tcPr>
          <w:p w14:paraId="29513FE1" w14:textId="77777777" w:rsidR="004941CA" w:rsidRPr="004941CA" w:rsidRDefault="004941CA">
            <w:r w:rsidRPr="004941CA">
              <w:t>30-01-2024</w:t>
            </w:r>
          </w:p>
        </w:tc>
        <w:tc>
          <w:tcPr>
            <w:tcW w:w="1164" w:type="dxa"/>
            <w:hideMark/>
          </w:tcPr>
          <w:p w14:paraId="2D0C7195" w14:textId="77777777" w:rsidR="004941CA" w:rsidRPr="004941CA" w:rsidRDefault="004941CA">
            <w:r w:rsidRPr="004941CA">
              <w:t>What is strategy?</w:t>
            </w:r>
          </w:p>
        </w:tc>
        <w:tc>
          <w:tcPr>
            <w:tcW w:w="9121" w:type="dxa"/>
            <w:hideMark/>
          </w:tcPr>
          <w:p w14:paraId="516E289C" w14:textId="77777777" w:rsidR="004941CA" w:rsidRPr="004941CA" w:rsidRDefault="004941CA">
            <w:r w:rsidRPr="004941CA">
              <w:t xml:space="preserve">Beatrice Heuser, The Evolution of Strategy: Thinking War from Antiquity to the Present.  Cambridge University Press, 2010.Pp 3-28;  </w:t>
            </w:r>
            <w:r w:rsidRPr="004941CA">
              <w:br/>
              <w:t xml:space="preserve">Thean Potgieter, Reflections on </w:t>
            </w:r>
            <w:proofErr w:type="gramStart"/>
            <w:r w:rsidRPr="004941CA">
              <w:t>War,  Chapter</w:t>
            </w:r>
            <w:proofErr w:type="gramEnd"/>
            <w:r w:rsidRPr="004941CA">
              <w:t xml:space="preserve"> 1. Considering theory, strategy and objectives in war: https://www.jstor.org/stable/j.ctv1nzg0p0.4</w:t>
            </w:r>
          </w:p>
        </w:tc>
      </w:tr>
      <w:tr w:rsidR="004941CA" w:rsidRPr="004941CA" w14:paraId="15C2CE84" w14:textId="77777777" w:rsidTr="004941CA">
        <w:trPr>
          <w:trHeight w:val="1785"/>
        </w:trPr>
        <w:tc>
          <w:tcPr>
            <w:tcW w:w="699" w:type="dxa"/>
            <w:noWrap/>
            <w:hideMark/>
          </w:tcPr>
          <w:p w14:paraId="748E9A61" w14:textId="77777777" w:rsidR="004941CA" w:rsidRPr="004941CA" w:rsidRDefault="004941CA">
            <w:r w:rsidRPr="004941CA">
              <w:t>4</w:t>
            </w:r>
          </w:p>
        </w:tc>
        <w:tc>
          <w:tcPr>
            <w:tcW w:w="1280" w:type="dxa"/>
            <w:noWrap/>
            <w:hideMark/>
          </w:tcPr>
          <w:p w14:paraId="1DC560C5" w14:textId="77777777" w:rsidR="004941CA" w:rsidRPr="004941CA" w:rsidRDefault="004941CA">
            <w:r w:rsidRPr="004941CA">
              <w:t>01-02-2024</w:t>
            </w:r>
          </w:p>
        </w:tc>
        <w:tc>
          <w:tcPr>
            <w:tcW w:w="1164" w:type="dxa"/>
            <w:hideMark/>
          </w:tcPr>
          <w:p w14:paraId="381E1DD7" w14:textId="77777777" w:rsidR="004941CA" w:rsidRPr="004941CA" w:rsidRDefault="004941CA">
            <w:r w:rsidRPr="004941CA">
              <w:t xml:space="preserve">Kautilya's </w:t>
            </w:r>
            <w:proofErr w:type="spellStart"/>
            <w:r w:rsidRPr="004941CA">
              <w:t>Arthshastra</w:t>
            </w:r>
            <w:proofErr w:type="spellEnd"/>
          </w:p>
        </w:tc>
        <w:tc>
          <w:tcPr>
            <w:tcW w:w="9121" w:type="dxa"/>
            <w:hideMark/>
          </w:tcPr>
          <w:p w14:paraId="766B8463" w14:textId="77777777" w:rsidR="004941CA" w:rsidRPr="004941CA" w:rsidRDefault="004941CA">
            <w:r w:rsidRPr="004941CA">
              <w:t xml:space="preserve">Timothy and Krishna Dhir, Strategic Planning 2300 Years Ago: The Strategy of Kautilya, Management International </w:t>
            </w:r>
            <w:proofErr w:type="gramStart"/>
            <w:r w:rsidRPr="004941CA">
              <w:t>Review ,</w:t>
            </w:r>
            <w:proofErr w:type="gramEnd"/>
            <w:r w:rsidRPr="004941CA">
              <w:t xml:space="preserve"> 4th Quarter, 1986, Vol. 26, No. 4 (4th</w:t>
            </w:r>
            <w:r w:rsidRPr="004941CA">
              <w:br/>
              <w:t xml:space="preserve">Quarter, 1986), pp. 70-77;https://www.jstor.org/stable/40227819; Aabid Majeed Sheikh, Saima Rashid, Kautilya, the Indian </w:t>
            </w:r>
            <w:proofErr w:type="spellStart"/>
            <w:r w:rsidRPr="004941CA">
              <w:t>Machiavelli;Journal</w:t>
            </w:r>
            <w:proofErr w:type="spellEnd"/>
            <w:r w:rsidRPr="004941CA">
              <w:t xml:space="preserve"> of Humanities and Education Development. Vol-2, Issue-1, Jan – Feb </w:t>
            </w:r>
            <w:proofErr w:type="gramStart"/>
            <w:r w:rsidRPr="004941CA">
              <w:t>2020;https://dx.doi.org/10.22161/jhed.2.1.5</w:t>
            </w:r>
            <w:proofErr w:type="gramEnd"/>
          </w:p>
        </w:tc>
      </w:tr>
      <w:tr w:rsidR="004941CA" w:rsidRPr="004941CA" w14:paraId="512EB2C1" w14:textId="77777777" w:rsidTr="004941CA">
        <w:trPr>
          <w:trHeight w:val="1050"/>
        </w:trPr>
        <w:tc>
          <w:tcPr>
            <w:tcW w:w="699" w:type="dxa"/>
            <w:noWrap/>
            <w:hideMark/>
          </w:tcPr>
          <w:p w14:paraId="6D795DDD" w14:textId="77777777" w:rsidR="004941CA" w:rsidRPr="004941CA" w:rsidRDefault="004941CA">
            <w:r w:rsidRPr="004941CA">
              <w:lastRenderedPageBreak/>
              <w:t>5</w:t>
            </w:r>
          </w:p>
        </w:tc>
        <w:tc>
          <w:tcPr>
            <w:tcW w:w="1280" w:type="dxa"/>
            <w:noWrap/>
            <w:hideMark/>
          </w:tcPr>
          <w:p w14:paraId="6412E52A" w14:textId="77777777" w:rsidR="004941CA" w:rsidRPr="004941CA" w:rsidRDefault="004941CA">
            <w:r w:rsidRPr="004941CA">
              <w:t>06-02-2024</w:t>
            </w:r>
          </w:p>
        </w:tc>
        <w:tc>
          <w:tcPr>
            <w:tcW w:w="1164" w:type="dxa"/>
            <w:hideMark/>
          </w:tcPr>
          <w:p w14:paraId="43EE5C17" w14:textId="77777777" w:rsidR="004941CA" w:rsidRPr="004941CA" w:rsidRDefault="004941CA">
            <w:r w:rsidRPr="004941CA">
              <w:t>Sun Tzu's Art of War</w:t>
            </w:r>
          </w:p>
        </w:tc>
        <w:tc>
          <w:tcPr>
            <w:tcW w:w="9121" w:type="dxa"/>
            <w:hideMark/>
          </w:tcPr>
          <w:p w14:paraId="2A4FC469" w14:textId="77777777" w:rsidR="004941CA" w:rsidRPr="004941CA" w:rsidRDefault="004941CA">
            <w:r w:rsidRPr="004941CA">
              <w:t xml:space="preserve">Thomas Cleary (translator), The Art of War, </w:t>
            </w:r>
            <w:proofErr w:type="gramStart"/>
            <w:r w:rsidRPr="004941CA">
              <w:t>Shambhala,(</w:t>
            </w:r>
            <w:proofErr w:type="gramEnd"/>
            <w:r w:rsidRPr="004941CA">
              <w:t>2011), Translators introduction; General Tao Hanzhang, Sun Tzu’s Art of War: The Modern Chinese interpretation,  The  Hanzhang interpretation, Part 1, Chapter 1</w:t>
            </w:r>
          </w:p>
        </w:tc>
      </w:tr>
      <w:tr w:rsidR="004941CA" w:rsidRPr="004941CA" w14:paraId="7B74FE4D" w14:textId="77777777" w:rsidTr="004941CA">
        <w:trPr>
          <w:trHeight w:val="1305"/>
        </w:trPr>
        <w:tc>
          <w:tcPr>
            <w:tcW w:w="699" w:type="dxa"/>
            <w:noWrap/>
            <w:hideMark/>
          </w:tcPr>
          <w:p w14:paraId="078C8250" w14:textId="77777777" w:rsidR="004941CA" w:rsidRPr="004941CA" w:rsidRDefault="004941CA">
            <w:r w:rsidRPr="004941CA">
              <w:t>6</w:t>
            </w:r>
          </w:p>
        </w:tc>
        <w:tc>
          <w:tcPr>
            <w:tcW w:w="1280" w:type="dxa"/>
            <w:noWrap/>
            <w:hideMark/>
          </w:tcPr>
          <w:p w14:paraId="346FF5A1" w14:textId="77777777" w:rsidR="004941CA" w:rsidRPr="004941CA" w:rsidRDefault="004941CA">
            <w:r w:rsidRPr="004941CA">
              <w:t>08-02-2024</w:t>
            </w:r>
          </w:p>
        </w:tc>
        <w:tc>
          <w:tcPr>
            <w:tcW w:w="1164" w:type="dxa"/>
            <w:hideMark/>
          </w:tcPr>
          <w:p w14:paraId="462EEEAA" w14:textId="77777777" w:rsidR="004941CA" w:rsidRPr="004941CA" w:rsidRDefault="004941CA">
            <w:r w:rsidRPr="004941CA">
              <w:t xml:space="preserve">Carl Von Clausewitz's </w:t>
            </w:r>
            <w:proofErr w:type="gramStart"/>
            <w:r w:rsidRPr="004941CA">
              <w:t>On</w:t>
            </w:r>
            <w:proofErr w:type="gramEnd"/>
            <w:r w:rsidRPr="004941CA">
              <w:t xml:space="preserve"> War</w:t>
            </w:r>
          </w:p>
        </w:tc>
        <w:tc>
          <w:tcPr>
            <w:tcW w:w="9121" w:type="dxa"/>
            <w:hideMark/>
          </w:tcPr>
          <w:p w14:paraId="1186CD0C" w14:textId="77777777" w:rsidR="004941CA" w:rsidRPr="004941CA" w:rsidRDefault="004941CA">
            <w:r w:rsidRPr="004941CA">
              <w:t xml:space="preserve">Lawrence Freedman, Strategy: A History, Oxford University Press, 2013, Chapter 7, Clausewitz; James King, (1977) On </w:t>
            </w:r>
            <w:proofErr w:type="spellStart"/>
            <w:r w:rsidRPr="004941CA">
              <w:t>Clausezitz</w:t>
            </w:r>
            <w:proofErr w:type="spellEnd"/>
            <w:r w:rsidRPr="004941CA">
              <w:t>, master theorist of war, https://www.jstor.org/stable/26746704.; Jasmin Cajic, relevance of Clausewitz: https://connections-qj.org/article/relevance-clausewitzs-theory-war-contemporary-conflict-resolution</w:t>
            </w:r>
          </w:p>
        </w:tc>
      </w:tr>
      <w:tr w:rsidR="004941CA" w:rsidRPr="004941CA" w14:paraId="2F4CDF7F" w14:textId="77777777" w:rsidTr="004941CA">
        <w:trPr>
          <w:trHeight w:val="510"/>
        </w:trPr>
        <w:tc>
          <w:tcPr>
            <w:tcW w:w="699" w:type="dxa"/>
            <w:noWrap/>
            <w:hideMark/>
          </w:tcPr>
          <w:p w14:paraId="524CD1F9" w14:textId="77777777" w:rsidR="004941CA" w:rsidRPr="004941CA" w:rsidRDefault="004941CA">
            <w:r w:rsidRPr="004941CA">
              <w:t>7</w:t>
            </w:r>
          </w:p>
        </w:tc>
        <w:tc>
          <w:tcPr>
            <w:tcW w:w="1280" w:type="dxa"/>
            <w:noWrap/>
            <w:hideMark/>
          </w:tcPr>
          <w:p w14:paraId="68201CFD" w14:textId="77777777" w:rsidR="004941CA" w:rsidRPr="004941CA" w:rsidRDefault="004941CA">
            <w:r w:rsidRPr="004941CA">
              <w:t>13-02-2024</w:t>
            </w:r>
          </w:p>
        </w:tc>
        <w:tc>
          <w:tcPr>
            <w:tcW w:w="1164" w:type="dxa"/>
            <w:hideMark/>
          </w:tcPr>
          <w:p w14:paraId="33050674" w14:textId="77777777" w:rsidR="004941CA" w:rsidRPr="004941CA" w:rsidRDefault="004941CA">
            <w:r w:rsidRPr="004941CA">
              <w:t>Evolution of Warfare</w:t>
            </w:r>
          </w:p>
        </w:tc>
        <w:tc>
          <w:tcPr>
            <w:tcW w:w="9121" w:type="dxa"/>
            <w:hideMark/>
          </w:tcPr>
          <w:p w14:paraId="62D5633C" w14:textId="77777777" w:rsidR="004941CA" w:rsidRPr="004941CA" w:rsidRDefault="004941CA">
            <w:r w:rsidRPr="004941CA">
              <w:t>Beatrice Heuser, The Evolution of Strategy: Thinking War from Antiquity to the Present.  Cambridge University Press, 2010.Pp 3-28</w:t>
            </w:r>
          </w:p>
        </w:tc>
      </w:tr>
      <w:tr w:rsidR="004941CA" w:rsidRPr="004941CA" w14:paraId="06E4A3BB" w14:textId="77777777" w:rsidTr="004941CA">
        <w:trPr>
          <w:trHeight w:val="1785"/>
        </w:trPr>
        <w:tc>
          <w:tcPr>
            <w:tcW w:w="699" w:type="dxa"/>
            <w:noWrap/>
            <w:hideMark/>
          </w:tcPr>
          <w:p w14:paraId="3326D7CA" w14:textId="77777777" w:rsidR="004941CA" w:rsidRPr="004941CA" w:rsidRDefault="004941CA">
            <w:r w:rsidRPr="004941CA">
              <w:t>8</w:t>
            </w:r>
          </w:p>
        </w:tc>
        <w:tc>
          <w:tcPr>
            <w:tcW w:w="1280" w:type="dxa"/>
            <w:noWrap/>
            <w:hideMark/>
          </w:tcPr>
          <w:p w14:paraId="74313340" w14:textId="77777777" w:rsidR="004941CA" w:rsidRPr="004941CA" w:rsidRDefault="004941CA">
            <w:r w:rsidRPr="004941CA">
              <w:t>15-02-2024</w:t>
            </w:r>
          </w:p>
        </w:tc>
        <w:tc>
          <w:tcPr>
            <w:tcW w:w="1164" w:type="dxa"/>
            <w:hideMark/>
          </w:tcPr>
          <w:p w14:paraId="1E881A69" w14:textId="77777777" w:rsidR="004941CA" w:rsidRPr="004941CA" w:rsidRDefault="004941CA">
            <w:r w:rsidRPr="004941CA">
              <w:t>War for imperial expansion</w:t>
            </w:r>
          </w:p>
        </w:tc>
        <w:tc>
          <w:tcPr>
            <w:tcW w:w="9121" w:type="dxa"/>
            <w:hideMark/>
          </w:tcPr>
          <w:p w14:paraId="6669E0DE" w14:textId="77777777" w:rsidR="004941CA" w:rsidRPr="004941CA" w:rsidRDefault="004941CA">
            <w:r w:rsidRPr="004941CA">
              <w:t xml:space="preserve">Genghis Khan's </w:t>
            </w:r>
            <w:proofErr w:type="gramStart"/>
            <w:r w:rsidRPr="004941CA">
              <w:t>strategy:https://militaryspouseafcpe.org/military-history/military-leaders/genghis-khan/</w:t>
            </w:r>
            <w:proofErr w:type="gramEnd"/>
            <w:r w:rsidRPr="004941CA">
              <w:t xml:space="preserve">;  Graham Allison. 2015. “The Thucydides Trap,” The Atlantic, https://www.theatlantic.com/international/archive/2015/09/united-states-china-warthucydidestrap/406756/; Stephen G. Brooks and William C. Wohlforth. 2016. “The Rise and Fall of the Great Powers in the </w:t>
            </w:r>
            <w:proofErr w:type="spellStart"/>
            <w:r w:rsidRPr="004941CA">
              <w:t>Twentyfirst</w:t>
            </w:r>
            <w:proofErr w:type="spellEnd"/>
            <w:r w:rsidRPr="004941CA">
              <w:t xml:space="preserve"> Century: China’s Rise and the Fate of America’s Global Position”, International Security, 40(3): 7-53</w:t>
            </w:r>
          </w:p>
        </w:tc>
      </w:tr>
      <w:tr w:rsidR="004941CA" w:rsidRPr="004941CA" w14:paraId="5046BF3A" w14:textId="77777777" w:rsidTr="004941CA">
        <w:trPr>
          <w:trHeight w:val="1020"/>
        </w:trPr>
        <w:tc>
          <w:tcPr>
            <w:tcW w:w="699" w:type="dxa"/>
            <w:noWrap/>
            <w:hideMark/>
          </w:tcPr>
          <w:p w14:paraId="0C69F2CF" w14:textId="77777777" w:rsidR="004941CA" w:rsidRPr="004941CA" w:rsidRDefault="004941CA">
            <w:r w:rsidRPr="004941CA">
              <w:t>9</w:t>
            </w:r>
          </w:p>
        </w:tc>
        <w:tc>
          <w:tcPr>
            <w:tcW w:w="1280" w:type="dxa"/>
            <w:noWrap/>
            <w:hideMark/>
          </w:tcPr>
          <w:p w14:paraId="5794B9AD" w14:textId="77777777" w:rsidR="004941CA" w:rsidRPr="004941CA" w:rsidRDefault="004941CA">
            <w:r w:rsidRPr="004941CA">
              <w:t>20-02-2024</w:t>
            </w:r>
          </w:p>
        </w:tc>
        <w:tc>
          <w:tcPr>
            <w:tcW w:w="1164" w:type="dxa"/>
            <w:hideMark/>
          </w:tcPr>
          <w:p w14:paraId="7FA410D0" w14:textId="77777777" w:rsidR="004941CA" w:rsidRPr="004941CA" w:rsidRDefault="004941CA">
            <w:r w:rsidRPr="004941CA">
              <w:t>War for national liberation</w:t>
            </w:r>
          </w:p>
        </w:tc>
        <w:tc>
          <w:tcPr>
            <w:tcW w:w="9121" w:type="dxa"/>
            <w:hideMark/>
          </w:tcPr>
          <w:p w14:paraId="5425FC23" w14:textId="77777777" w:rsidR="004941CA" w:rsidRPr="004941CA" w:rsidRDefault="004941CA">
            <w:r w:rsidRPr="004941CA">
              <w:t xml:space="preserve">Mao </w:t>
            </w:r>
            <w:proofErr w:type="spellStart"/>
            <w:r w:rsidRPr="004941CA">
              <w:t>Tse</w:t>
            </w:r>
            <w:proofErr w:type="spellEnd"/>
            <w:r w:rsidRPr="004941CA">
              <w:t>-tung on Guerilla Warfare, US Marine Corps, pp 41-50; Jacqueline L. Hazelton. 2017. “The “Hearts and Minds” Fallacy: Violence, Coercion, and Success in Counterinsurgency Warfare”, International Security, 42 (1): 80–113.</w:t>
            </w:r>
          </w:p>
        </w:tc>
      </w:tr>
      <w:tr w:rsidR="004941CA" w:rsidRPr="004941CA" w14:paraId="24539F3C" w14:textId="77777777" w:rsidTr="004941CA">
        <w:trPr>
          <w:trHeight w:val="1275"/>
        </w:trPr>
        <w:tc>
          <w:tcPr>
            <w:tcW w:w="699" w:type="dxa"/>
            <w:noWrap/>
            <w:hideMark/>
          </w:tcPr>
          <w:p w14:paraId="4522FF38" w14:textId="77777777" w:rsidR="004941CA" w:rsidRPr="004941CA" w:rsidRDefault="004941CA">
            <w:r w:rsidRPr="004941CA">
              <w:t>10</w:t>
            </w:r>
          </w:p>
        </w:tc>
        <w:tc>
          <w:tcPr>
            <w:tcW w:w="1280" w:type="dxa"/>
            <w:noWrap/>
            <w:hideMark/>
          </w:tcPr>
          <w:p w14:paraId="6AA5D771" w14:textId="77777777" w:rsidR="004941CA" w:rsidRPr="004941CA" w:rsidRDefault="004941CA">
            <w:r w:rsidRPr="004941CA">
              <w:t>22-02-2024</w:t>
            </w:r>
          </w:p>
        </w:tc>
        <w:tc>
          <w:tcPr>
            <w:tcW w:w="1164" w:type="dxa"/>
            <w:hideMark/>
          </w:tcPr>
          <w:p w14:paraId="7746EA8E" w14:textId="77777777" w:rsidR="004941CA" w:rsidRPr="004941CA" w:rsidRDefault="004941CA">
            <w:r w:rsidRPr="004941CA">
              <w:t>Total War</w:t>
            </w:r>
          </w:p>
        </w:tc>
        <w:tc>
          <w:tcPr>
            <w:tcW w:w="9121" w:type="dxa"/>
            <w:hideMark/>
          </w:tcPr>
          <w:p w14:paraId="76A147FD" w14:textId="77777777" w:rsidR="004941CA" w:rsidRPr="004941CA" w:rsidRDefault="004941CA">
            <w:r w:rsidRPr="004941CA">
              <w:t xml:space="preserve">Gregory Fremont-Barnes, Napoleon Bonaparte, Leadership, Strategy Conflict. Osprey, (2010), PP 4-16; Michail </w:t>
            </w:r>
            <w:proofErr w:type="spellStart"/>
            <w:r w:rsidRPr="004941CA">
              <w:t>Ploumis</w:t>
            </w:r>
            <w:proofErr w:type="spellEnd"/>
            <w:r w:rsidRPr="004941CA">
              <w:t>, Strategy and grand tactics of Napoleon the Great for the 21st century, Comparative Strategy</w:t>
            </w:r>
            <w:r w:rsidRPr="004941CA">
              <w:br/>
              <w:t>2023, VOL. 42, NO. 2, 227–241</w:t>
            </w:r>
          </w:p>
        </w:tc>
      </w:tr>
      <w:tr w:rsidR="004941CA" w:rsidRPr="004941CA" w14:paraId="608E738A" w14:textId="77777777" w:rsidTr="004941CA">
        <w:trPr>
          <w:trHeight w:val="405"/>
        </w:trPr>
        <w:tc>
          <w:tcPr>
            <w:tcW w:w="699" w:type="dxa"/>
            <w:noWrap/>
            <w:hideMark/>
          </w:tcPr>
          <w:p w14:paraId="3710910C" w14:textId="77777777" w:rsidR="004941CA" w:rsidRPr="004941CA" w:rsidRDefault="004941CA">
            <w:r w:rsidRPr="004941CA">
              <w:t>11</w:t>
            </w:r>
          </w:p>
        </w:tc>
        <w:tc>
          <w:tcPr>
            <w:tcW w:w="1280" w:type="dxa"/>
            <w:noWrap/>
            <w:hideMark/>
          </w:tcPr>
          <w:p w14:paraId="11994172" w14:textId="77777777" w:rsidR="004941CA" w:rsidRPr="004941CA" w:rsidRDefault="004941CA">
            <w:r w:rsidRPr="004941CA">
              <w:t>27-02-2024</w:t>
            </w:r>
          </w:p>
        </w:tc>
        <w:tc>
          <w:tcPr>
            <w:tcW w:w="1164" w:type="dxa"/>
            <w:hideMark/>
          </w:tcPr>
          <w:p w14:paraId="3F705BDA" w14:textId="77777777" w:rsidR="004941CA" w:rsidRPr="004941CA" w:rsidRDefault="004941CA">
            <w:r w:rsidRPr="004941CA">
              <w:t xml:space="preserve"> Guest </w:t>
            </w:r>
            <w:proofErr w:type="gramStart"/>
            <w:r w:rsidRPr="004941CA">
              <w:t>lecture :</w:t>
            </w:r>
            <w:proofErr w:type="gramEnd"/>
            <w:r w:rsidRPr="004941CA">
              <w:t xml:space="preserve"> TBA</w:t>
            </w:r>
          </w:p>
        </w:tc>
        <w:tc>
          <w:tcPr>
            <w:tcW w:w="9121" w:type="dxa"/>
            <w:noWrap/>
            <w:hideMark/>
          </w:tcPr>
          <w:p w14:paraId="54807ED4" w14:textId="77777777" w:rsidR="004941CA" w:rsidRPr="004941CA" w:rsidRDefault="004941CA"/>
        </w:tc>
      </w:tr>
      <w:tr w:rsidR="004941CA" w:rsidRPr="004941CA" w14:paraId="69656169" w14:textId="77777777" w:rsidTr="004941CA">
        <w:trPr>
          <w:trHeight w:val="510"/>
        </w:trPr>
        <w:tc>
          <w:tcPr>
            <w:tcW w:w="699" w:type="dxa"/>
            <w:noWrap/>
            <w:hideMark/>
          </w:tcPr>
          <w:p w14:paraId="53F35DE2" w14:textId="77777777" w:rsidR="004941CA" w:rsidRPr="004941CA" w:rsidRDefault="004941CA">
            <w:r w:rsidRPr="004941CA">
              <w:lastRenderedPageBreak/>
              <w:t>12</w:t>
            </w:r>
          </w:p>
        </w:tc>
        <w:tc>
          <w:tcPr>
            <w:tcW w:w="1280" w:type="dxa"/>
            <w:noWrap/>
            <w:hideMark/>
          </w:tcPr>
          <w:p w14:paraId="3A657E65" w14:textId="77777777" w:rsidR="004941CA" w:rsidRPr="004941CA" w:rsidRDefault="004941CA">
            <w:r w:rsidRPr="004941CA">
              <w:t>29-02-2024</w:t>
            </w:r>
          </w:p>
        </w:tc>
        <w:tc>
          <w:tcPr>
            <w:tcW w:w="1164" w:type="dxa"/>
            <w:hideMark/>
          </w:tcPr>
          <w:p w14:paraId="62AEB39E" w14:textId="77777777" w:rsidR="004941CA" w:rsidRPr="004941CA" w:rsidRDefault="004941CA">
            <w:r w:rsidRPr="004941CA">
              <w:t>Cold War</w:t>
            </w:r>
          </w:p>
        </w:tc>
        <w:tc>
          <w:tcPr>
            <w:tcW w:w="9121" w:type="dxa"/>
            <w:hideMark/>
          </w:tcPr>
          <w:p w14:paraId="632DA6D0" w14:textId="77777777" w:rsidR="004941CA" w:rsidRPr="004941CA" w:rsidRDefault="004941CA">
            <w:r w:rsidRPr="004941CA">
              <w:t>John Lewis Gaddis, The Cold War: A New History, Penguin (2006), Chapter 1. The return of fear. PP. 6-47</w:t>
            </w:r>
          </w:p>
        </w:tc>
      </w:tr>
      <w:tr w:rsidR="004941CA" w:rsidRPr="004941CA" w14:paraId="131EAEDE" w14:textId="77777777" w:rsidTr="004941CA">
        <w:trPr>
          <w:trHeight w:val="255"/>
        </w:trPr>
        <w:tc>
          <w:tcPr>
            <w:tcW w:w="699" w:type="dxa"/>
            <w:noWrap/>
            <w:hideMark/>
          </w:tcPr>
          <w:p w14:paraId="7156EFE7" w14:textId="77777777" w:rsidR="004941CA" w:rsidRPr="004941CA" w:rsidRDefault="004941CA">
            <w:r w:rsidRPr="004941CA">
              <w:t>13</w:t>
            </w:r>
          </w:p>
        </w:tc>
        <w:tc>
          <w:tcPr>
            <w:tcW w:w="1280" w:type="dxa"/>
            <w:noWrap/>
            <w:hideMark/>
          </w:tcPr>
          <w:p w14:paraId="2F3E6D4D" w14:textId="77777777" w:rsidR="004941CA" w:rsidRPr="004941CA" w:rsidRDefault="004941CA">
            <w:r w:rsidRPr="004941CA">
              <w:t>05-03-2024</w:t>
            </w:r>
          </w:p>
        </w:tc>
        <w:tc>
          <w:tcPr>
            <w:tcW w:w="1164" w:type="dxa"/>
            <w:hideMark/>
          </w:tcPr>
          <w:p w14:paraId="08F3EA88" w14:textId="77777777" w:rsidR="004941CA" w:rsidRPr="004941CA" w:rsidRDefault="004941CA">
            <w:r w:rsidRPr="004941CA">
              <w:t>Revision</w:t>
            </w:r>
          </w:p>
        </w:tc>
        <w:tc>
          <w:tcPr>
            <w:tcW w:w="9121" w:type="dxa"/>
            <w:noWrap/>
            <w:hideMark/>
          </w:tcPr>
          <w:p w14:paraId="107928CB" w14:textId="77777777" w:rsidR="004941CA" w:rsidRPr="004941CA" w:rsidRDefault="004941CA"/>
        </w:tc>
      </w:tr>
      <w:tr w:rsidR="004941CA" w:rsidRPr="004941CA" w14:paraId="0E07494F" w14:textId="77777777" w:rsidTr="004941CA">
        <w:trPr>
          <w:trHeight w:val="510"/>
        </w:trPr>
        <w:tc>
          <w:tcPr>
            <w:tcW w:w="699" w:type="dxa"/>
            <w:noWrap/>
            <w:hideMark/>
          </w:tcPr>
          <w:p w14:paraId="1B273A31" w14:textId="77777777" w:rsidR="004941CA" w:rsidRPr="004941CA" w:rsidRDefault="004941CA">
            <w:r w:rsidRPr="004941CA">
              <w:t>14</w:t>
            </w:r>
          </w:p>
        </w:tc>
        <w:tc>
          <w:tcPr>
            <w:tcW w:w="1280" w:type="dxa"/>
            <w:noWrap/>
            <w:hideMark/>
          </w:tcPr>
          <w:p w14:paraId="4AF01E7A" w14:textId="77777777" w:rsidR="004941CA" w:rsidRPr="004941CA" w:rsidRDefault="004941CA">
            <w:r w:rsidRPr="004941CA">
              <w:t>07-03-3024</w:t>
            </w:r>
          </w:p>
        </w:tc>
        <w:tc>
          <w:tcPr>
            <w:tcW w:w="1164" w:type="dxa"/>
            <w:hideMark/>
          </w:tcPr>
          <w:p w14:paraId="78CDFC64" w14:textId="77777777" w:rsidR="004941CA" w:rsidRPr="004941CA" w:rsidRDefault="004941CA">
            <w:r w:rsidRPr="004941CA">
              <w:t>Mid-term In-class Assignment</w:t>
            </w:r>
          </w:p>
        </w:tc>
        <w:tc>
          <w:tcPr>
            <w:tcW w:w="9121" w:type="dxa"/>
            <w:noWrap/>
            <w:hideMark/>
          </w:tcPr>
          <w:p w14:paraId="115892E0" w14:textId="77777777" w:rsidR="004941CA" w:rsidRPr="004941CA" w:rsidRDefault="004941CA"/>
        </w:tc>
      </w:tr>
      <w:tr w:rsidR="004941CA" w:rsidRPr="004941CA" w14:paraId="52C72385" w14:textId="77777777" w:rsidTr="004941CA">
        <w:trPr>
          <w:trHeight w:val="405"/>
        </w:trPr>
        <w:tc>
          <w:tcPr>
            <w:tcW w:w="1979" w:type="dxa"/>
            <w:gridSpan w:val="2"/>
            <w:noWrap/>
            <w:hideMark/>
          </w:tcPr>
          <w:p w14:paraId="48941C70" w14:textId="77777777" w:rsidR="004941CA" w:rsidRPr="004941CA" w:rsidRDefault="004941CA">
            <w:r w:rsidRPr="004941CA">
              <w:t>SPRING BREAK</w:t>
            </w:r>
          </w:p>
        </w:tc>
        <w:tc>
          <w:tcPr>
            <w:tcW w:w="1164" w:type="dxa"/>
            <w:hideMark/>
          </w:tcPr>
          <w:p w14:paraId="7513CC20" w14:textId="77777777" w:rsidR="004941CA" w:rsidRPr="004941CA" w:rsidRDefault="004941CA">
            <w:r w:rsidRPr="004941CA">
              <w:t> </w:t>
            </w:r>
          </w:p>
        </w:tc>
        <w:tc>
          <w:tcPr>
            <w:tcW w:w="9121" w:type="dxa"/>
            <w:hideMark/>
          </w:tcPr>
          <w:p w14:paraId="138AE6DB" w14:textId="77777777" w:rsidR="004941CA" w:rsidRPr="004941CA" w:rsidRDefault="004941CA">
            <w:r w:rsidRPr="004941CA">
              <w:t> </w:t>
            </w:r>
          </w:p>
        </w:tc>
      </w:tr>
      <w:tr w:rsidR="004941CA" w:rsidRPr="004941CA" w14:paraId="22A2AFD5" w14:textId="77777777" w:rsidTr="004941CA">
        <w:trPr>
          <w:trHeight w:val="765"/>
        </w:trPr>
        <w:tc>
          <w:tcPr>
            <w:tcW w:w="699" w:type="dxa"/>
            <w:noWrap/>
            <w:hideMark/>
          </w:tcPr>
          <w:p w14:paraId="3CAA757D" w14:textId="77777777" w:rsidR="004941CA" w:rsidRPr="004941CA" w:rsidRDefault="004941CA">
            <w:r w:rsidRPr="004941CA">
              <w:t>15</w:t>
            </w:r>
          </w:p>
        </w:tc>
        <w:tc>
          <w:tcPr>
            <w:tcW w:w="1280" w:type="dxa"/>
            <w:noWrap/>
            <w:hideMark/>
          </w:tcPr>
          <w:p w14:paraId="726A23E2" w14:textId="77777777" w:rsidR="004941CA" w:rsidRPr="004941CA" w:rsidRDefault="004941CA">
            <w:r w:rsidRPr="004941CA">
              <w:t>19-03-2024</w:t>
            </w:r>
          </w:p>
        </w:tc>
        <w:tc>
          <w:tcPr>
            <w:tcW w:w="1164" w:type="dxa"/>
            <w:hideMark/>
          </w:tcPr>
          <w:p w14:paraId="6CEF8F62" w14:textId="77777777" w:rsidR="004941CA" w:rsidRPr="004941CA" w:rsidRDefault="004941CA">
            <w:r w:rsidRPr="004941CA">
              <w:t>Iraq War</w:t>
            </w:r>
          </w:p>
        </w:tc>
        <w:tc>
          <w:tcPr>
            <w:tcW w:w="9121" w:type="dxa"/>
            <w:hideMark/>
          </w:tcPr>
          <w:p w14:paraId="3D5C8D3A" w14:textId="77777777" w:rsidR="004941CA" w:rsidRPr="004941CA" w:rsidRDefault="004941CA">
            <w:r w:rsidRPr="004941CA">
              <w:t>Jeffrey Record and W. Andrew Terrill, Iraq and Vietnam: Differences, Similarities and Insights, Strategic Studies Institute, US Army War College (2004</w:t>
            </w:r>
            <w:proofErr w:type="gramStart"/>
            <w:r w:rsidRPr="004941CA">
              <w:t>);http://www.jstor.com/stable/resrep11461</w:t>
            </w:r>
            <w:proofErr w:type="gramEnd"/>
          </w:p>
        </w:tc>
      </w:tr>
      <w:tr w:rsidR="004941CA" w:rsidRPr="004941CA" w14:paraId="7C3A64C8" w14:textId="77777777" w:rsidTr="004941CA">
        <w:trPr>
          <w:trHeight w:val="2040"/>
        </w:trPr>
        <w:tc>
          <w:tcPr>
            <w:tcW w:w="699" w:type="dxa"/>
            <w:noWrap/>
            <w:hideMark/>
          </w:tcPr>
          <w:p w14:paraId="564035FA" w14:textId="77777777" w:rsidR="004941CA" w:rsidRPr="004941CA" w:rsidRDefault="004941CA"/>
        </w:tc>
        <w:tc>
          <w:tcPr>
            <w:tcW w:w="1280" w:type="dxa"/>
            <w:noWrap/>
            <w:hideMark/>
          </w:tcPr>
          <w:p w14:paraId="7863891D" w14:textId="77777777" w:rsidR="004941CA" w:rsidRPr="004941CA" w:rsidRDefault="004941CA"/>
        </w:tc>
        <w:tc>
          <w:tcPr>
            <w:tcW w:w="1164" w:type="dxa"/>
            <w:hideMark/>
          </w:tcPr>
          <w:p w14:paraId="1D9020D0" w14:textId="77777777" w:rsidR="004941CA" w:rsidRPr="004941CA" w:rsidRDefault="004941CA">
            <w:proofErr w:type="spellStart"/>
            <w:r w:rsidRPr="004941CA">
              <w:t>Vietam</w:t>
            </w:r>
            <w:proofErr w:type="spellEnd"/>
            <w:r w:rsidRPr="004941CA">
              <w:t xml:space="preserve"> War</w:t>
            </w:r>
          </w:p>
        </w:tc>
        <w:tc>
          <w:tcPr>
            <w:tcW w:w="9121" w:type="dxa"/>
            <w:hideMark/>
          </w:tcPr>
          <w:p w14:paraId="3D478808" w14:textId="77777777" w:rsidR="004941CA" w:rsidRPr="004941CA" w:rsidRDefault="004941CA">
            <w:r w:rsidRPr="004941CA">
              <w:t xml:space="preserve">Harry G. Summers, American Strategy in Vietnam: A critical </w:t>
            </w:r>
            <w:proofErr w:type="spellStart"/>
            <w:proofErr w:type="gramStart"/>
            <w:r w:rsidRPr="004941CA">
              <w:t>analysis,Dover</w:t>
            </w:r>
            <w:proofErr w:type="spellEnd"/>
            <w:proofErr w:type="gramEnd"/>
            <w:r w:rsidRPr="004941CA">
              <w:t xml:space="preserve"> (2912) epilogue, pp   ;https://oxfordre.com/americanhistory/display/10.1093/acrefore/9780199329175.001.0001/acrefore-9780199329175-e-239; Louis Menand, What went wrong in </w:t>
            </w:r>
            <w:proofErr w:type="spellStart"/>
            <w:r w:rsidRPr="004941CA">
              <w:t>Vietnam,New</w:t>
            </w:r>
            <w:proofErr w:type="spellEnd"/>
            <w:r w:rsidRPr="004941CA">
              <w:t xml:space="preserve"> Yorker, (2018): https://www.newyorker.com/magazine/2018/02/26/what-went-wrong-in-vietnam</w:t>
            </w:r>
          </w:p>
        </w:tc>
      </w:tr>
      <w:tr w:rsidR="004941CA" w:rsidRPr="004941CA" w14:paraId="6C3EF2F5" w14:textId="77777777" w:rsidTr="004941CA">
        <w:trPr>
          <w:trHeight w:val="1530"/>
        </w:trPr>
        <w:tc>
          <w:tcPr>
            <w:tcW w:w="699" w:type="dxa"/>
            <w:noWrap/>
            <w:hideMark/>
          </w:tcPr>
          <w:p w14:paraId="6739509A" w14:textId="77777777" w:rsidR="004941CA" w:rsidRPr="004941CA" w:rsidRDefault="004941CA">
            <w:r w:rsidRPr="004941CA">
              <w:t>16</w:t>
            </w:r>
          </w:p>
        </w:tc>
        <w:tc>
          <w:tcPr>
            <w:tcW w:w="1280" w:type="dxa"/>
            <w:noWrap/>
            <w:hideMark/>
          </w:tcPr>
          <w:p w14:paraId="1CD61F34" w14:textId="77777777" w:rsidR="004941CA" w:rsidRPr="004941CA" w:rsidRDefault="004941CA">
            <w:r w:rsidRPr="004941CA">
              <w:t>19-03-2024</w:t>
            </w:r>
          </w:p>
        </w:tc>
        <w:tc>
          <w:tcPr>
            <w:tcW w:w="1164" w:type="dxa"/>
            <w:hideMark/>
          </w:tcPr>
          <w:p w14:paraId="5D77E003" w14:textId="77777777" w:rsidR="004941CA" w:rsidRPr="004941CA" w:rsidRDefault="004941CA">
            <w:r w:rsidRPr="004941CA">
              <w:t>The Global War on Terror</w:t>
            </w:r>
          </w:p>
        </w:tc>
        <w:tc>
          <w:tcPr>
            <w:tcW w:w="9121" w:type="dxa"/>
            <w:hideMark/>
          </w:tcPr>
          <w:p w14:paraId="5AD9AFED" w14:textId="77777777" w:rsidR="004941CA" w:rsidRPr="004941CA" w:rsidRDefault="004941CA">
            <w:r w:rsidRPr="004941CA">
              <w:t>Andrew Kydd and Walter Barbara. 2006. “The Strategies of Terrorism”, International Security, 31 (1):49–74; Talal Asad. 2010. “Thinking about Terrorism and Just War”, Cambridge Review of International Affairs, 23(1):3-24; Vladimir Rauta. 2020. “Towards a Typology of non-state actors in ‘hybrid warfare’: proxy, auxiliary, surrogate and affiliated forces”, Cambridge Review of International Affairs, 33(6): 868-88.</w:t>
            </w:r>
          </w:p>
        </w:tc>
      </w:tr>
      <w:tr w:rsidR="004941CA" w:rsidRPr="004941CA" w14:paraId="25C6A1DF" w14:textId="77777777" w:rsidTr="004941CA">
        <w:trPr>
          <w:trHeight w:val="795"/>
        </w:trPr>
        <w:tc>
          <w:tcPr>
            <w:tcW w:w="699" w:type="dxa"/>
            <w:noWrap/>
            <w:hideMark/>
          </w:tcPr>
          <w:p w14:paraId="45FB955E" w14:textId="77777777" w:rsidR="004941CA" w:rsidRPr="004941CA" w:rsidRDefault="004941CA">
            <w:r w:rsidRPr="004941CA">
              <w:t>17</w:t>
            </w:r>
          </w:p>
        </w:tc>
        <w:tc>
          <w:tcPr>
            <w:tcW w:w="1280" w:type="dxa"/>
            <w:noWrap/>
            <w:hideMark/>
          </w:tcPr>
          <w:p w14:paraId="5F9E146F" w14:textId="77777777" w:rsidR="004941CA" w:rsidRPr="004941CA" w:rsidRDefault="004941CA">
            <w:r w:rsidRPr="004941CA">
              <w:t>21-03-2024</w:t>
            </w:r>
          </w:p>
        </w:tc>
        <w:tc>
          <w:tcPr>
            <w:tcW w:w="1164" w:type="dxa"/>
            <w:hideMark/>
          </w:tcPr>
          <w:p w14:paraId="4E82C5A2" w14:textId="77777777" w:rsidR="004941CA" w:rsidRPr="004941CA" w:rsidRDefault="004941CA">
            <w:r w:rsidRPr="004941CA">
              <w:t>Biological warfare</w:t>
            </w:r>
          </w:p>
        </w:tc>
        <w:tc>
          <w:tcPr>
            <w:tcW w:w="9121" w:type="dxa"/>
            <w:hideMark/>
          </w:tcPr>
          <w:p w14:paraId="09E4B37E" w14:textId="77777777" w:rsidR="004941CA" w:rsidRPr="004941CA" w:rsidRDefault="004941CA">
            <w:r w:rsidRPr="004941CA">
              <w:t>Gregory D. Koblentz and Stevie Kiesel. 2021. “The COVID-19 Pandemic: Catalyst or Complication for Bioterrorism?” Studies in Conflict &amp; Terrorism, advance article, 1-20.</w:t>
            </w:r>
          </w:p>
        </w:tc>
      </w:tr>
      <w:tr w:rsidR="004941CA" w:rsidRPr="004941CA" w14:paraId="5A6F3663" w14:textId="77777777" w:rsidTr="004941CA">
        <w:trPr>
          <w:trHeight w:val="540"/>
        </w:trPr>
        <w:tc>
          <w:tcPr>
            <w:tcW w:w="699" w:type="dxa"/>
            <w:noWrap/>
            <w:hideMark/>
          </w:tcPr>
          <w:p w14:paraId="503CAB39" w14:textId="77777777" w:rsidR="004941CA" w:rsidRPr="004941CA" w:rsidRDefault="004941CA">
            <w:r w:rsidRPr="004941CA">
              <w:t>18</w:t>
            </w:r>
          </w:p>
        </w:tc>
        <w:tc>
          <w:tcPr>
            <w:tcW w:w="1280" w:type="dxa"/>
            <w:noWrap/>
            <w:hideMark/>
          </w:tcPr>
          <w:p w14:paraId="428180EC" w14:textId="77777777" w:rsidR="004941CA" w:rsidRPr="004941CA" w:rsidRDefault="004941CA">
            <w:r w:rsidRPr="004941CA">
              <w:t>26-03-2024</w:t>
            </w:r>
          </w:p>
        </w:tc>
        <w:tc>
          <w:tcPr>
            <w:tcW w:w="1164" w:type="dxa"/>
            <w:hideMark/>
          </w:tcPr>
          <w:p w14:paraId="7D3BC80E" w14:textId="77777777" w:rsidR="004941CA" w:rsidRPr="004941CA" w:rsidRDefault="004941CA">
            <w:r w:rsidRPr="004941CA">
              <w:t>Nuclear War</w:t>
            </w:r>
          </w:p>
        </w:tc>
        <w:tc>
          <w:tcPr>
            <w:tcW w:w="9121" w:type="dxa"/>
            <w:hideMark/>
          </w:tcPr>
          <w:p w14:paraId="7976B79F" w14:textId="77777777" w:rsidR="004941CA" w:rsidRPr="004941CA" w:rsidRDefault="004941CA">
            <w:r w:rsidRPr="004941CA">
              <w:t>Lawrence Freedman, Strategy: A History, Oxford University Press, 2013, Chapter 12, Nuclear Games;</w:t>
            </w:r>
          </w:p>
        </w:tc>
      </w:tr>
      <w:tr w:rsidR="004941CA" w:rsidRPr="004941CA" w14:paraId="57724574" w14:textId="77777777" w:rsidTr="004941CA">
        <w:trPr>
          <w:trHeight w:val="1020"/>
        </w:trPr>
        <w:tc>
          <w:tcPr>
            <w:tcW w:w="699" w:type="dxa"/>
            <w:noWrap/>
            <w:hideMark/>
          </w:tcPr>
          <w:p w14:paraId="778655E5" w14:textId="77777777" w:rsidR="004941CA" w:rsidRPr="004941CA" w:rsidRDefault="004941CA">
            <w:r w:rsidRPr="004941CA">
              <w:lastRenderedPageBreak/>
              <w:t>19</w:t>
            </w:r>
          </w:p>
        </w:tc>
        <w:tc>
          <w:tcPr>
            <w:tcW w:w="1280" w:type="dxa"/>
            <w:noWrap/>
            <w:hideMark/>
          </w:tcPr>
          <w:p w14:paraId="779A1B8A" w14:textId="77777777" w:rsidR="004941CA" w:rsidRPr="004941CA" w:rsidRDefault="004941CA">
            <w:r w:rsidRPr="004941CA">
              <w:t>28-03-2024</w:t>
            </w:r>
          </w:p>
        </w:tc>
        <w:tc>
          <w:tcPr>
            <w:tcW w:w="1164" w:type="dxa"/>
            <w:hideMark/>
          </w:tcPr>
          <w:p w14:paraId="6E1F65F4" w14:textId="77777777" w:rsidR="004941CA" w:rsidRPr="004941CA" w:rsidRDefault="004941CA">
            <w:proofErr w:type="gramStart"/>
            <w:r w:rsidRPr="004941CA">
              <w:t>Technology  Warfare</w:t>
            </w:r>
            <w:proofErr w:type="gramEnd"/>
          </w:p>
        </w:tc>
        <w:tc>
          <w:tcPr>
            <w:tcW w:w="9121" w:type="dxa"/>
            <w:hideMark/>
          </w:tcPr>
          <w:p w14:paraId="45974657" w14:textId="77777777" w:rsidR="004941CA" w:rsidRPr="004941CA" w:rsidRDefault="004941CA">
            <w:r w:rsidRPr="004941CA">
              <w:t xml:space="preserve">I.G. Shaw. 2017. “Robot Wars: US Empire and Geopolitics in the Robotic Age”, Security Dialogue, 48(5): 451–470.; Lawrence Freedman, The Future of War: A History, Public </w:t>
            </w:r>
            <w:proofErr w:type="gramStart"/>
            <w:r w:rsidRPr="004941CA">
              <w:t>Affair,(</w:t>
            </w:r>
            <w:proofErr w:type="gramEnd"/>
            <w:r w:rsidRPr="004941CA">
              <w:t xml:space="preserve">2017), Chapter 22 'Robots and Drones'  </w:t>
            </w:r>
          </w:p>
        </w:tc>
      </w:tr>
      <w:tr w:rsidR="004941CA" w:rsidRPr="004941CA" w14:paraId="53934283" w14:textId="77777777" w:rsidTr="004941CA">
        <w:trPr>
          <w:trHeight w:val="795"/>
        </w:trPr>
        <w:tc>
          <w:tcPr>
            <w:tcW w:w="699" w:type="dxa"/>
            <w:noWrap/>
            <w:hideMark/>
          </w:tcPr>
          <w:p w14:paraId="55DF68C7" w14:textId="77777777" w:rsidR="004941CA" w:rsidRPr="004941CA" w:rsidRDefault="004941CA">
            <w:r w:rsidRPr="004941CA">
              <w:t>20</w:t>
            </w:r>
          </w:p>
        </w:tc>
        <w:tc>
          <w:tcPr>
            <w:tcW w:w="1280" w:type="dxa"/>
            <w:noWrap/>
            <w:hideMark/>
          </w:tcPr>
          <w:p w14:paraId="76C37ADF" w14:textId="77777777" w:rsidR="004941CA" w:rsidRPr="004941CA" w:rsidRDefault="004941CA">
            <w:r w:rsidRPr="004941CA">
              <w:t>02-04-2024</w:t>
            </w:r>
          </w:p>
        </w:tc>
        <w:tc>
          <w:tcPr>
            <w:tcW w:w="1164" w:type="dxa"/>
            <w:hideMark/>
          </w:tcPr>
          <w:p w14:paraId="444DC262" w14:textId="77777777" w:rsidR="004941CA" w:rsidRPr="004941CA" w:rsidRDefault="004941CA">
            <w:r w:rsidRPr="004941CA">
              <w:t>Privatization of war</w:t>
            </w:r>
          </w:p>
        </w:tc>
        <w:tc>
          <w:tcPr>
            <w:tcW w:w="9121" w:type="dxa"/>
            <w:hideMark/>
          </w:tcPr>
          <w:p w14:paraId="76270FBA" w14:textId="77777777" w:rsidR="004941CA" w:rsidRPr="004941CA" w:rsidRDefault="004941CA">
            <w:proofErr w:type="spellStart"/>
            <w:proofErr w:type="gramStart"/>
            <w:r w:rsidRPr="004941CA">
              <w:t>E.Cusumano</w:t>
            </w:r>
            <w:proofErr w:type="spellEnd"/>
            <w:proofErr w:type="gramEnd"/>
            <w:r w:rsidRPr="004941CA">
              <w:t>. 2021. “Private military and security companies’ logos: Between camouflaging and</w:t>
            </w:r>
            <w:r w:rsidRPr="004941CA">
              <w:br/>
              <w:t>corporate socialization”, Security Dialogue, 52(2): 135–155.</w:t>
            </w:r>
          </w:p>
        </w:tc>
      </w:tr>
      <w:tr w:rsidR="004941CA" w:rsidRPr="004941CA" w14:paraId="24AFF65A" w14:textId="77777777" w:rsidTr="004941CA">
        <w:trPr>
          <w:trHeight w:val="1020"/>
        </w:trPr>
        <w:tc>
          <w:tcPr>
            <w:tcW w:w="699" w:type="dxa"/>
            <w:noWrap/>
            <w:hideMark/>
          </w:tcPr>
          <w:p w14:paraId="536B83D0" w14:textId="77777777" w:rsidR="004941CA" w:rsidRPr="004941CA" w:rsidRDefault="004941CA">
            <w:r w:rsidRPr="004941CA">
              <w:t>21</w:t>
            </w:r>
          </w:p>
        </w:tc>
        <w:tc>
          <w:tcPr>
            <w:tcW w:w="1280" w:type="dxa"/>
            <w:noWrap/>
            <w:hideMark/>
          </w:tcPr>
          <w:p w14:paraId="5EACB5CD" w14:textId="77777777" w:rsidR="004941CA" w:rsidRPr="004941CA" w:rsidRDefault="004941CA">
            <w:r w:rsidRPr="004941CA">
              <w:t>04-04-2024</w:t>
            </w:r>
          </w:p>
        </w:tc>
        <w:tc>
          <w:tcPr>
            <w:tcW w:w="1164" w:type="dxa"/>
            <w:hideMark/>
          </w:tcPr>
          <w:p w14:paraId="22C76140" w14:textId="77777777" w:rsidR="004941CA" w:rsidRPr="004941CA" w:rsidRDefault="004941CA">
            <w:r w:rsidRPr="004941CA">
              <w:t>Espionage and War</w:t>
            </w:r>
          </w:p>
        </w:tc>
        <w:tc>
          <w:tcPr>
            <w:tcW w:w="9121" w:type="dxa"/>
            <w:hideMark/>
          </w:tcPr>
          <w:p w14:paraId="55EA9DAE" w14:textId="77777777" w:rsidR="004941CA" w:rsidRPr="004941CA" w:rsidRDefault="004941CA">
            <w:r w:rsidRPr="004941CA">
              <w:t xml:space="preserve">John Keegan, Intelligence in War: Knowledge of the enemy from Napoleon to Al Qaeda, Alfred k. </w:t>
            </w:r>
            <w:proofErr w:type="spellStart"/>
            <w:r w:rsidRPr="004941CA">
              <w:t>Knof</w:t>
            </w:r>
            <w:proofErr w:type="spellEnd"/>
            <w:r w:rsidRPr="004941CA">
              <w:t xml:space="preserve"> (2003), chapter 1; Col John Huges-Wilson, The Secret State, a history of intelligence and Espionage, chapter 1 and 2</w:t>
            </w:r>
          </w:p>
        </w:tc>
      </w:tr>
      <w:tr w:rsidR="004941CA" w:rsidRPr="004941CA" w14:paraId="386356BE" w14:textId="77777777" w:rsidTr="004941CA">
        <w:trPr>
          <w:trHeight w:val="1275"/>
        </w:trPr>
        <w:tc>
          <w:tcPr>
            <w:tcW w:w="699" w:type="dxa"/>
            <w:noWrap/>
            <w:hideMark/>
          </w:tcPr>
          <w:p w14:paraId="0D8AA1E1" w14:textId="77777777" w:rsidR="004941CA" w:rsidRPr="004941CA" w:rsidRDefault="004941CA">
            <w:r w:rsidRPr="004941CA">
              <w:t>22</w:t>
            </w:r>
          </w:p>
        </w:tc>
        <w:tc>
          <w:tcPr>
            <w:tcW w:w="1280" w:type="dxa"/>
            <w:noWrap/>
            <w:hideMark/>
          </w:tcPr>
          <w:p w14:paraId="1A70FDA5" w14:textId="77777777" w:rsidR="004941CA" w:rsidRPr="004941CA" w:rsidRDefault="004941CA">
            <w:r w:rsidRPr="004941CA">
              <w:t>09-04-2024</w:t>
            </w:r>
          </w:p>
        </w:tc>
        <w:tc>
          <w:tcPr>
            <w:tcW w:w="1164" w:type="dxa"/>
            <w:hideMark/>
          </w:tcPr>
          <w:p w14:paraId="7BBF72A9" w14:textId="77777777" w:rsidR="004941CA" w:rsidRPr="004941CA" w:rsidRDefault="004941CA">
            <w:r w:rsidRPr="004941CA">
              <w:t>Cyber warfare</w:t>
            </w:r>
          </w:p>
        </w:tc>
        <w:tc>
          <w:tcPr>
            <w:tcW w:w="9121" w:type="dxa"/>
            <w:hideMark/>
          </w:tcPr>
          <w:p w14:paraId="7A9EC7C9" w14:textId="77777777" w:rsidR="004941CA" w:rsidRPr="004941CA" w:rsidRDefault="004941CA">
            <w:r w:rsidRPr="004941CA">
              <w:t xml:space="preserve">Lawrence Freedman, The Future of War: A History, Public </w:t>
            </w:r>
            <w:proofErr w:type="gramStart"/>
            <w:r w:rsidRPr="004941CA">
              <w:t>Affair,(</w:t>
            </w:r>
            <w:proofErr w:type="gramEnd"/>
            <w:r w:rsidRPr="004941CA">
              <w:t>2017), Chapter 24,"Cybe war'; N.S. Grove. 2019. “Weapons of Mass Participation: Social Media, Violence Entrepreneurs, and the Politics of Crowdfunding for War”, European Journal of International Relations, 25(1): 86–107.</w:t>
            </w:r>
          </w:p>
        </w:tc>
      </w:tr>
      <w:tr w:rsidR="004941CA" w:rsidRPr="004941CA" w14:paraId="3DEA0B78" w14:textId="77777777" w:rsidTr="004941CA">
        <w:trPr>
          <w:trHeight w:val="1020"/>
        </w:trPr>
        <w:tc>
          <w:tcPr>
            <w:tcW w:w="699" w:type="dxa"/>
            <w:noWrap/>
            <w:hideMark/>
          </w:tcPr>
          <w:p w14:paraId="56038014" w14:textId="77777777" w:rsidR="004941CA" w:rsidRPr="004941CA" w:rsidRDefault="004941CA">
            <w:r w:rsidRPr="004941CA">
              <w:t>23</w:t>
            </w:r>
          </w:p>
        </w:tc>
        <w:tc>
          <w:tcPr>
            <w:tcW w:w="1280" w:type="dxa"/>
            <w:noWrap/>
            <w:hideMark/>
          </w:tcPr>
          <w:p w14:paraId="5F555CED" w14:textId="77777777" w:rsidR="004941CA" w:rsidRPr="004941CA" w:rsidRDefault="004941CA">
            <w:r w:rsidRPr="004941CA">
              <w:t>11-04-2024</w:t>
            </w:r>
          </w:p>
        </w:tc>
        <w:tc>
          <w:tcPr>
            <w:tcW w:w="1164" w:type="dxa"/>
            <w:hideMark/>
          </w:tcPr>
          <w:p w14:paraId="68DACBE2" w14:textId="77777777" w:rsidR="004941CA" w:rsidRPr="004941CA" w:rsidRDefault="004941CA">
            <w:r w:rsidRPr="004941CA">
              <w:t>Chip War</w:t>
            </w:r>
          </w:p>
        </w:tc>
        <w:tc>
          <w:tcPr>
            <w:tcW w:w="9121" w:type="dxa"/>
            <w:hideMark/>
          </w:tcPr>
          <w:p w14:paraId="2CCC8A80" w14:textId="77777777" w:rsidR="004941CA" w:rsidRPr="004941CA" w:rsidRDefault="004941CA">
            <w:r w:rsidRPr="004941CA">
              <w:t>Chris Miller, Chip War, the fight for the world's most critical technology, Simon &amp; Schuster (2022), chapter 1, 49-51; Alex Capri, Semiconductor at the heart of US-China Tech War, Hinrich Foundation, (2020</w:t>
            </w:r>
            <w:proofErr w:type="gramStart"/>
            <w:r w:rsidRPr="004941CA">
              <w:t>) :</w:t>
            </w:r>
            <w:proofErr w:type="gramEnd"/>
            <w:r w:rsidRPr="004941CA">
              <w:t xml:space="preserve"> https://shorturl.at/ioBLN</w:t>
            </w:r>
          </w:p>
        </w:tc>
      </w:tr>
      <w:tr w:rsidR="004941CA" w:rsidRPr="004941CA" w14:paraId="7FCB5E17" w14:textId="77777777" w:rsidTr="004941CA">
        <w:trPr>
          <w:trHeight w:val="510"/>
        </w:trPr>
        <w:tc>
          <w:tcPr>
            <w:tcW w:w="699" w:type="dxa"/>
            <w:noWrap/>
            <w:hideMark/>
          </w:tcPr>
          <w:p w14:paraId="56C6D28F" w14:textId="77777777" w:rsidR="004941CA" w:rsidRPr="004941CA" w:rsidRDefault="004941CA">
            <w:r w:rsidRPr="004941CA">
              <w:t>24</w:t>
            </w:r>
          </w:p>
        </w:tc>
        <w:tc>
          <w:tcPr>
            <w:tcW w:w="1280" w:type="dxa"/>
            <w:noWrap/>
            <w:hideMark/>
          </w:tcPr>
          <w:p w14:paraId="24889B3B" w14:textId="77777777" w:rsidR="004941CA" w:rsidRPr="004941CA" w:rsidRDefault="004941CA">
            <w:r w:rsidRPr="004941CA">
              <w:t>16-04-2024</w:t>
            </w:r>
          </w:p>
        </w:tc>
        <w:tc>
          <w:tcPr>
            <w:tcW w:w="1164" w:type="dxa"/>
            <w:hideMark/>
          </w:tcPr>
          <w:p w14:paraId="27B7F3C3" w14:textId="77777777" w:rsidR="004941CA" w:rsidRPr="004941CA" w:rsidRDefault="004941CA">
            <w:r w:rsidRPr="004941CA">
              <w:t>Ethics and law of war</w:t>
            </w:r>
          </w:p>
        </w:tc>
        <w:tc>
          <w:tcPr>
            <w:tcW w:w="9121" w:type="dxa"/>
            <w:hideMark/>
          </w:tcPr>
          <w:p w14:paraId="570F44B3" w14:textId="77777777" w:rsidR="004941CA" w:rsidRPr="004941CA" w:rsidRDefault="004941CA">
            <w:r w:rsidRPr="004941CA">
              <w:t xml:space="preserve">Saba </w:t>
            </w:r>
            <w:proofErr w:type="spellStart"/>
            <w:r w:rsidRPr="004941CA">
              <w:t>Bazargan</w:t>
            </w:r>
            <w:proofErr w:type="spellEnd"/>
            <w:r w:rsidRPr="004941CA">
              <w:t xml:space="preserve">-Forward and Samuel C. </w:t>
            </w:r>
            <w:proofErr w:type="spellStart"/>
            <w:r w:rsidRPr="004941CA">
              <w:t>Rickless</w:t>
            </w:r>
            <w:proofErr w:type="spellEnd"/>
            <w:r w:rsidRPr="004941CA">
              <w:t xml:space="preserve"> (ed), Ethics of War: Essays (Oxford) Introduction, pp XI-XXIII</w:t>
            </w:r>
          </w:p>
        </w:tc>
      </w:tr>
      <w:tr w:rsidR="004941CA" w:rsidRPr="004941CA" w14:paraId="49304F44" w14:textId="77777777" w:rsidTr="004941CA">
        <w:trPr>
          <w:trHeight w:val="1275"/>
        </w:trPr>
        <w:tc>
          <w:tcPr>
            <w:tcW w:w="699" w:type="dxa"/>
            <w:noWrap/>
            <w:hideMark/>
          </w:tcPr>
          <w:p w14:paraId="37E59B1B" w14:textId="77777777" w:rsidR="004941CA" w:rsidRPr="004941CA" w:rsidRDefault="004941CA">
            <w:r w:rsidRPr="004941CA">
              <w:t>25</w:t>
            </w:r>
          </w:p>
        </w:tc>
        <w:tc>
          <w:tcPr>
            <w:tcW w:w="1280" w:type="dxa"/>
            <w:noWrap/>
            <w:hideMark/>
          </w:tcPr>
          <w:p w14:paraId="7E7C334C" w14:textId="77777777" w:rsidR="004941CA" w:rsidRPr="004941CA" w:rsidRDefault="004941CA">
            <w:r w:rsidRPr="004941CA">
              <w:t>18-04-2024</w:t>
            </w:r>
          </w:p>
        </w:tc>
        <w:tc>
          <w:tcPr>
            <w:tcW w:w="1164" w:type="dxa"/>
            <w:hideMark/>
          </w:tcPr>
          <w:p w14:paraId="7DC8D84D" w14:textId="77777777" w:rsidR="004941CA" w:rsidRPr="004941CA" w:rsidRDefault="004941CA">
            <w:r w:rsidRPr="004941CA">
              <w:t>Just War</w:t>
            </w:r>
          </w:p>
        </w:tc>
        <w:tc>
          <w:tcPr>
            <w:tcW w:w="9121" w:type="dxa"/>
            <w:hideMark/>
          </w:tcPr>
          <w:p w14:paraId="1D1EFF2E" w14:textId="77777777" w:rsidR="004941CA" w:rsidRPr="004941CA" w:rsidRDefault="004941CA">
            <w:r w:rsidRPr="004941CA">
              <w:t xml:space="preserve">Jeff </w:t>
            </w:r>
            <w:proofErr w:type="spellStart"/>
            <w:r w:rsidRPr="004941CA">
              <w:t>Macmahan</w:t>
            </w:r>
            <w:proofErr w:type="spellEnd"/>
            <w:r w:rsidRPr="004941CA">
              <w:t>, Morality of war, Rutgers https://www.philosophy.rutgers.edu/joomlatools-files/docman-files/moralitywar.pdf; N.C. Renic. 2019. “Justified killing in an age of radically asymmetric warfare”, European Journal of</w:t>
            </w:r>
            <w:r w:rsidRPr="004941CA">
              <w:br/>
              <w:t>International Relations, 25(2), 408–430.</w:t>
            </w:r>
          </w:p>
        </w:tc>
      </w:tr>
      <w:tr w:rsidR="004941CA" w:rsidRPr="004941CA" w14:paraId="40280B72" w14:textId="77777777" w:rsidTr="004941CA">
        <w:trPr>
          <w:trHeight w:val="765"/>
        </w:trPr>
        <w:tc>
          <w:tcPr>
            <w:tcW w:w="699" w:type="dxa"/>
            <w:noWrap/>
            <w:hideMark/>
          </w:tcPr>
          <w:p w14:paraId="5D5DCF73" w14:textId="77777777" w:rsidR="004941CA" w:rsidRPr="004941CA" w:rsidRDefault="004941CA">
            <w:r w:rsidRPr="004941CA">
              <w:t>26</w:t>
            </w:r>
          </w:p>
        </w:tc>
        <w:tc>
          <w:tcPr>
            <w:tcW w:w="1280" w:type="dxa"/>
            <w:noWrap/>
            <w:hideMark/>
          </w:tcPr>
          <w:p w14:paraId="72EC5042" w14:textId="77777777" w:rsidR="004941CA" w:rsidRPr="004941CA" w:rsidRDefault="004941CA">
            <w:r w:rsidRPr="004941CA">
              <w:t>23-04-2024</w:t>
            </w:r>
          </w:p>
        </w:tc>
        <w:tc>
          <w:tcPr>
            <w:tcW w:w="1164" w:type="dxa"/>
            <w:hideMark/>
          </w:tcPr>
          <w:p w14:paraId="6ECFD9E0" w14:textId="77777777" w:rsidR="004941CA" w:rsidRPr="004941CA" w:rsidRDefault="004941CA">
            <w:r w:rsidRPr="004941CA">
              <w:t>How does war end?</w:t>
            </w:r>
          </w:p>
        </w:tc>
        <w:tc>
          <w:tcPr>
            <w:tcW w:w="9121" w:type="dxa"/>
            <w:hideMark/>
          </w:tcPr>
          <w:p w14:paraId="36E667C7" w14:textId="77777777" w:rsidR="004941CA" w:rsidRPr="004941CA" w:rsidRDefault="004941CA">
            <w:r w:rsidRPr="004941CA">
              <w:t xml:space="preserve">Seth Lazar, 'War's ending and the structure of Just War Theory' Ch 11 </w:t>
            </w:r>
            <w:proofErr w:type="gramStart"/>
            <w:r w:rsidRPr="004941CA">
              <w:t>in  Saba</w:t>
            </w:r>
            <w:proofErr w:type="gramEnd"/>
            <w:r w:rsidRPr="004941CA">
              <w:t xml:space="preserve"> </w:t>
            </w:r>
            <w:proofErr w:type="spellStart"/>
            <w:r w:rsidRPr="004941CA">
              <w:t>Bazargan</w:t>
            </w:r>
            <w:proofErr w:type="spellEnd"/>
            <w:r w:rsidRPr="004941CA">
              <w:t xml:space="preserve">-Forward and Samuel C. </w:t>
            </w:r>
            <w:proofErr w:type="spellStart"/>
            <w:r w:rsidRPr="004941CA">
              <w:t>Rickless</w:t>
            </w:r>
            <w:proofErr w:type="spellEnd"/>
            <w:r w:rsidRPr="004941CA">
              <w:t>, Ethics of War,(Oxford) pp.227-242</w:t>
            </w:r>
          </w:p>
        </w:tc>
      </w:tr>
      <w:tr w:rsidR="004941CA" w:rsidRPr="004941CA" w14:paraId="70419213" w14:textId="77777777" w:rsidTr="004941CA">
        <w:trPr>
          <w:trHeight w:val="1275"/>
        </w:trPr>
        <w:tc>
          <w:tcPr>
            <w:tcW w:w="699" w:type="dxa"/>
            <w:noWrap/>
            <w:hideMark/>
          </w:tcPr>
          <w:p w14:paraId="5B4BD932" w14:textId="77777777" w:rsidR="004941CA" w:rsidRPr="004941CA" w:rsidRDefault="004941CA">
            <w:r w:rsidRPr="004941CA">
              <w:t>27</w:t>
            </w:r>
          </w:p>
        </w:tc>
        <w:tc>
          <w:tcPr>
            <w:tcW w:w="1280" w:type="dxa"/>
            <w:noWrap/>
            <w:hideMark/>
          </w:tcPr>
          <w:p w14:paraId="07D849A1" w14:textId="77777777" w:rsidR="004941CA" w:rsidRPr="004941CA" w:rsidRDefault="004941CA">
            <w:r w:rsidRPr="004941CA">
              <w:t>25-04-2024</w:t>
            </w:r>
          </w:p>
        </w:tc>
        <w:tc>
          <w:tcPr>
            <w:tcW w:w="1164" w:type="dxa"/>
            <w:hideMark/>
          </w:tcPr>
          <w:p w14:paraId="0F8D5FA3" w14:textId="77777777" w:rsidR="004941CA" w:rsidRPr="004941CA" w:rsidRDefault="004941CA">
            <w:r w:rsidRPr="004941CA">
              <w:t>Future of War</w:t>
            </w:r>
          </w:p>
        </w:tc>
        <w:tc>
          <w:tcPr>
            <w:tcW w:w="9121" w:type="dxa"/>
            <w:hideMark/>
          </w:tcPr>
          <w:p w14:paraId="3D9AA1E5" w14:textId="77777777" w:rsidR="004941CA" w:rsidRPr="004941CA" w:rsidRDefault="004941CA">
            <w:r w:rsidRPr="004941CA">
              <w:t xml:space="preserve">Lawrence Freedman, The Future of War: A History, Public </w:t>
            </w:r>
            <w:proofErr w:type="gramStart"/>
            <w:r w:rsidRPr="004941CA">
              <w:t>Affair,(</w:t>
            </w:r>
            <w:proofErr w:type="gramEnd"/>
            <w:r w:rsidRPr="004941CA">
              <w:t xml:space="preserve">2017), Chapter 24 'Coming Wars; Nicholas Romanov, DOES THE “GOOD FIGHT” EXIST? ETHICS AND THE FUTURE OF </w:t>
            </w:r>
            <w:proofErr w:type="gramStart"/>
            <w:r w:rsidRPr="004941CA">
              <w:t>WAR ,</w:t>
            </w:r>
            <w:proofErr w:type="gramEnd"/>
            <w:r w:rsidRPr="004941CA">
              <w:t xml:space="preserve"> Modern War Institute, (2022) https://mwi.westpoint.edu/does-the-good-fight-exist-ethics-and-the-future-of-war/</w:t>
            </w:r>
          </w:p>
        </w:tc>
      </w:tr>
    </w:tbl>
    <w:p w14:paraId="5D190CC5" w14:textId="77777777" w:rsidR="00F2285A" w:rsidRDefault="00F2285A" w:rsidP="002E61B2">
      <w:pPr>
        <w:rPr>
          <w:u w:val="none"/>
        </w:rPr>
      </w:pPr>
    </w:p>
    <w:p w14:paraId="524326DC" w14:textId="77777777" w:rsidR="00F2285A" w:rsidRDefault="00F2285A" w:rsidP="002E61B2">
      <w:pPr>
        <w:rPr>
          <w:u w:val="none"/>
        </w:rPr>
      </w:pPr>
    </w:p>
    <w:p w14:paraId="4E3C6F40" w14:textId="77777777" w:rsidR="00F2285A" w:rsidRDefault="00F2285A" w:rsidP="002E61B2">
      <w:pPr>
        <w:rPr>
          <w:u w:val="none"/>
        </w:rPr>
      </w:pPr>
    </w:p>
    <w:p w14:paraId="058EA5FC" w14:textId="77777777" w:rsidR="002E61B2" w:rsidRDefault="002E61B2" w:rsidP="002E61B2">
      <w:pPr>
        <w:rPr>
          <w:u w:val="none"/>
        </w:rPr>
      </w:pPr>
    </w:p>
    <w:p w14:paraId="359BAC9C" w14:textId="77777777" w:rsidR="00AF2155" w:rsidRPr="00AF2155" w:rsidRDefault="00AF2155" w:rsidP="00AF2155">
      <w:pPr>
        <w:rPr>
          <w:b/>
          <w:bCs w:val="0"/>
          <w:u w:val="none"/>
        </w:rPr>
      </w:pPr>
      <w:r w:rsidRPr="00AF2155">
        <w:rPr>
          <w:b/>
          <w:bCs w:val="0"/>
          <w:u w:val="none"/>
        </w:rPr>
        <w:t>Essential Readings</w:t>
      </w:r>
    </w:p>
    <w:p w14:paraId="6BE6DA8E" w14:textId="2FB2404B" w:rsidR="00AF2155" w:rsidRDefault="00AF2155" w:rsidP="00AF2155">
      <w:pPr>
        <w:rPr>
          <w:u w:val="none"/>
        </w:rPr>
      </w:pPr>
      <w:r w:rsidRPr="00AF2155">
        <w:rPr>
          <w:u w:val="none"/>
        </w:rPr>
        <w:t xml:space="preserve">Beatrice Heuser, The Evolution of Strategy: Thinking War from Antiquity to the Present.  Cambridge University Press, </w:t>
      </w:r>
      <w:r w:rsidR="005D14A2">
        <w:rPr>
          <w:u w:val="none"/>
        </w:rPr>
        <w:t>(</w:t>
      </w:r>
      <w:r w:rsidRPr="00AF2155">
        <w:rPr>
          <w:u w:val="none"/>
        </w:rPr>
        <w:t>2010</w:t>
      </w:r>
      <w:r w:rsidR="005D14A2">
        <w:rPr>
          <w:u w:val="none"/>
        </w:rPr>
        <w:t>)</w:t>
      </w:r>
    </w:p>
    <w:p w14:paraId="50694750" w14:textId="4B91640E" w:rsidR="009C7CE2" w:rsidRDefault="009C7CE2" w:rsidP="00AF2155">
      <w:pPr>
        <w:rPr>
          <w:u w:val="none"/>
        </w:rPr>
      </w:pPr>
      <w:r w:rsidRPr="009C7CE2">
        <w:rPr>
          <w:u w:val="none"/>
        </w:rPr>
        <w:t>Chris Miller, Chip War, the fight for the world's most critical technology, Simon &amp; Schuster (2022)</w:t>
      </w:r>
    </w:p>
    <w:p w14:paraId="2D1493D7" w14:textId="6CB4F00F" w:rsidR="009C7CE2" w:rsidRDefault="009C7CE2" w:rsidP="00AF2155">
      <w:pPr>
        <w:rPr>
          <w:u w:val="none"/>
        </w:rPr>
      </w:pPr>
      <w:r w:rsidRPr="009C7CE2">
        <w:rPr>
          <w:u w:val="none"/>
        </w:rPr>
        <w:t>Harry G. Summers, American Strategy in Vietnam: A critical analysis.</w:t>
      </w:r>
      <w:r w:rsidR="005D14A2">
        <w:rPr>
          <w:u w:val="none"/>
        </w:rPr>
        <w:t xml:space="preserve"> Dover (2012)</w:t>
      </w:r>
    </w:p>
    <w:p w14:paraId="3A5F7909" w14:textId="0587A07A" w:rsidR="00AF2155" w:rsidRDefault="00AF2155" w:rsidP="00AF2155">
      <w:pPr>
        <w:rPr>
          <w:u w:val="none"/>
        </w:rPr>
      </w:pPr>
      <w:r w:rsidRPr="00AF2155">
        <w:rPr>
          <w:u w:val="none"/>
        </w:rPr>
        <w:t>John Lewis Gaddis, The Cold War: A New History, Penguin (2006)</w:t>
      </w:r>
    </w:p>
    <w:p w14:paraId="4B3B9B74" w14:textId="1D314E33" w:rsidR="009C7CE2" w:rsidRPr="009C7CE2" w:rsidRDefault="009C7CE2" w:rsidP="009C7CE2">
      <w:pPr>
        <w:rPr>
          <w:u w:val="none"/>
        </w:rPr>
      </w:pPr>
      <w:r w:rsidRPr="009C7CE2">
        <w:rPr>
          <w:u w:val="none"/>
        </w:rPr>
        <w:t xml:space="preserve">John Keegan, Intelligence in War: Knowledge of the enemy from Napoleon to Al Qaeda, Alfred k. </w:t>
      </w:r>
      <w:r w:rsidR="00BB26D6" w:rsidRPr="009C7CE2">
        <w:rPr>
          <w:u w:val="none"/>
        </w:rPr>
        <w:t>Knopf</w:t>
      </w:r>
      <w:r w:rsidRPr="009C7CE2">
        <w:rPr>
          <w:u w:val="none"/>
        </w:rPr>
        <w:t xml:space="preserve"> (2003), </w:t>
      </w:r>
    </w:p>
    <w:p w14:paraId="1673EF68" w14:textId="292E2931" w:rsidR="009C7CE2" w:rsidRDefault="009C7CE2" w:rsidP="009C7CE2">
      <w:pPr>
        <w:rPr>
          <w:u w:val="none"/>
        </w:rPr>
      </w:pPr>
      <w:r w:rsidRPr="009C7CE2">
        <w:rPr>
          <w:u w:val="none"/>
        </w:rPr>
        <w:t>Col John Huges-Wilson, The Secret State, a history of intelligence and Espionage</w:t>
      </w:r>
      <w:r w:rsidR="005D14A2">
        <w:rPr>
          <w:u w:val="none"/>
        </w:rPr>
        <w:t>, Pegasus, (2017)</w:t>
      </w:r>
      <w:r w:rsidR="00A273D7">
        <w:rPr>
          <w:u w:val="none"/>
        </w:rPr>
        <w:t>.</w:t>
      </w:r>
    </w:p>
    <w:p w14:paraId="7B9B80A0" w14:textId="11EF2738" w:rsidR="009C7CE2" w:rsidRDefault="009C7CE2" w:rsidP="009C7CE2">
      <w:pPr>
        <w:rPr>
          <w:u w:val="none"/>
        </w:rPr>
      </w:pPr>
      <w:r w:rsidRPr="009C7CE2">
        <w:rPr>
          <w:u w:val="none"/>
        </w:rPr>
        <w:t xml:space="preserve"> Kaldor, M. New Wars and Old Wars: Organized Violence in a Global Era (Polity, 2006).</w:t>
      </w:r>
    </w:p>
    <w:p w14:paraId="0CDDBA81" w14:textId="23A663DB" w:rsidR="00AF2155" w:rsidRDefault="00AF2155" w:rsidP="00AF2155">
      <w:pPr>
        <w:rPr>
          <w:u w:val="none"/>
        </w:rPr>
      </w:pPr>
      <w:r w:rsidRPr="00AF2155">
        <w:rPr>
          <w:u w:val="none"/>
        </w:rPr>
        <w:t xml:space="preserve">Lawrence Freedman, Strategy: A History, Oxford University Press, </w:t>
      </w:r>
      <w:r w:rsidR="009C7CE2">
        <w:rPr>
          <w:u w:val="none"/>
        </w:rPr>
        <w:t>(</w:t>
      </w:r>
      <w:r w:rsidRPr="00AF2155">
        <w:rPr>
          <w:u w:val="none"/>
        </w:rPr>
        <w:t>2013</w:t>
      </w:r>
      <w:r w:rsidR="009C7CE2">
        <w:rPr>
          <w:u w:val="none"/>
        </w:rPr>
        <w:t>)</w:t>
      </w:r>
    </w:p>
    <w:p w14:paraId="3812AEEF" w14:textId="3478ED5E" w:rsidR="00AF2155" w:rsidRDefault="009C7CE2" w:rsidP="00AF2155">
      <w:pPr>
        <w:rPr>
          <w:u w:val="none"/>
        </w:rPr>
      </w:pPr>
      <w:r w:rsidRPr="009C7CE2">
        <w:rPr>
          <w:u w:val="none"/>
        </w:rPr>
        <w:t>Lawrence Freedman, The Future of War: A History, Public Affair,</w:t>
      </w:r>
      <w:r w:rsidR="005D14A2">
        <w:rPr>
          <w:u w:val="none"/>
        </w:rPr>
        <w:t xml:space="preserve"> </w:t>
      </w:r>
      <w:r w:rsidRPr="009C7CE2">
        <w:rPr>
          <w:u w:val="none"/>
        </w:rPr>
        <w:t xml:space="preserve">(2017), </w:t>
      </w:r>
    </w:p>
    <w:p w14:paraId="5E8BDA4E" w14:textId="01DD4A52" w:rsidR="00A273D7" w:rsidRDefault="00A273D7" w:rsidP="00AF2155">
      <w:pPr>
        <w:rPr>
          <w:u w:val="none"/>
        </w:rPr>
      </w:pPr>
      <w:r w:rsidRPr="00A273D7">
        <w:rPr>
          <w:u w:val="none"/>
        </w:rPr>
        <w:t xml:space="preserve">Martin </w:t>
      </w:r>
      <w:proofErr w:type="gramStart"/>
      <w:r w:rsidRPr="00A273D7">
        <w:rPr>
          <w:u w:val="none"/>
        </w:rPr>
        <w:t>van</w:t>
      </w:r>
      <w:proofErr w:type="gramEnd"/>
      <w:r w:rsidRPr="00A273D7">
        <w:rPr>
          <w:u w:val="none"/>
        </w:rPr>
        <w:t xml:space="preserve"> Creveld A History of Strategy: From Sun Tzu to William S. Lind </w:t>
      </w:r>
      <w:r w:rsidR="00BB26D6">
        <w:rPr>
          <w:u w:val="none"/>
        </w:rPr>
        <w:t xml:space="preserve"> </w:t>
      </w:r>
      <w:r w:rsidRPr="00A273D7">
        <w:rPr>
          <w:u w:val="none"/>
        </w:rPr>
        <w:t xml:space="preserve"> </w:t>
      </w:r>
      <w:r>
        <w:rPr>
          <w:u w:val="none"/>
        </w:rPr>
        <w:t xml:space="preserve">Catalia House, </w:t>
      </w:r>
      <w:r w:rsidRPr="00A273D7">
        <w:rPr>
          <w:u w:val="none"/>
        </w:rPr>
        <w:t>(2000)</w:t>
      </w:r>
    </w:p>
    <w:p w14:paraId="157ADABF" w14:textId="338CD7BF" w:rsidR="00A273D7" w:rsidRDefault="00A273D7" w:rsidP="00AF2155">
      <w:pPr>
        <w:rPr>
          <w:u w:val="none"/>
        </w:rPr>
      </w:pPr>
      <w:r w:rsidRPr="00A273D7">
        <w:rPr>
          <w:u w:val="none"/>
        </w:rPr>
        <w:t>Michael I. Handel</w:t>
      </w:r>
      <w:r>
        <w:rPr>
          <w:u w:val="none"/>
        </w:rPr>
        <w:t xml:space="preserve">, </w:t>
      </w:r>
      <w:r w:rsidRPr="00A273D7">
        <w:rPr>
          <w:u w:val="none"/>
        </w:rPr>
        <w:t>Masters of War: Classical Strategic Thought</w:t>
      </w:r>
      <w:r>
        <w:rPr>
          <w:u w:val="none"/>
        </w:rPr>
        <w:t>, Routledge, (2001)</w:t>
      </w:r>
    </w:p>
    <w:p w14:paraId="037D90C3" w14:textId="10ABCD52" w:rsidR="00AF2155" w:rsidRDefault="00BB26D6" w:rsidP="002E61B2">
      <w:pPr>
        <w:rPr>
          <w:u w:val="none"/>
        </w:rPr>
      </w:pPr>
      <w:r w:rsidRPr="00BB26D6">
        <w:rPr>
          <w:u w:val="none"/>
        </w:rPr>
        <w:t xml:space="preserve">Thomas </w:t>
      </w:r>
      <w:proofErr w:type="gramStart"/>
      <w:r w:rsidRPr="00BB26D6">
        <w:rPr>
          <w:u w:val="none"/>
        </w:rPr>
        <w:t>Schelling..</w:t>
      </w:r>
      <w:proofErr w:type="gramEnd"/>
      <w:r w:rsidRPr="00BB26D6">
        <w:rPr>
          <w:u w:val="none"/>
        </w:rPr>
        <w:t xml:space="preserve"> Arms and Influence, New Haven: Yale University Press, (1966)</w:t>
      </w:r>
    </w:p>
    <w:p w14:paraId="095D5BB9" w14:textId="77777777" w:rsidR="00BB26D6" w:rsidRDefault="00BB26D6" w:rsidP="002E61B2">
      <w:pPr>
        <w:rPr>
          <w:u w:val="none"/>
        </w:rPr>
      </w:pPr>
    </w:p>
    <w:p w14:paraId="3F1D3F89" w14:textId="328B3C32" w:rsidR="002E61B2" w:rsidRPr="009C7CE2" w:rsidRDefault="00AF2155" w:rsidP="002E61B2">
      <w:pPr>
        <w:rPr>
          <w:b/>
          <w:bCs w:val="0"/>
          <w:u w:val="none"/>
        </w:rPr>
      </w:pPr>
      <w:r w:rsidRPr="009C7CE2">
        <w:rPr>
          <w:b/>
          <w:bCs w:val="0"/>
          <w:u w:val="none"/>
        </w:rPr>
        <w:t>Further Reading</w:t>
      </w:r>
    </w:p>
    <w:p w14:paraId="25AA3F05" w14:textId="77777777" w:rsidR="002E61B2" w:rsidRDefault="002E61B2" w:rsidP="002E61B2">
      <w:pPr>
        <w:rPr>
          <w:u w:val="none"/>
        </w:rPr>
      </w:pPr>
    </w:p>
    <w:p w14:paraId="3B9C7BEC" w14:textId="511387B5" w:rsidR="002E61B2" w:rsidRPr="002E61B2" w:rsidRDefault="00AF2155" w:rsidP="002E61B2">
      <w:pPr>
        <w:rPr>
          <w:u w:val="none"/>
        </w:rPr>
      </w:pPr>
      <w:r w:rsidRPr="00AF2155">
        <w:rPr>
          <w:u w:val="none"/>
        </w:rPr>
        <w:t>•</w:t>
      </w:r>
      <w:r w:rsidR="002E61B2" w:rsidRPr="002E61B2">
        <w:rPr>
          <w:u w:val="none"/>
        </w:rPr>
        <w:t>Barkawi, T. Globalization and War (Rowman and Littlefield, 2006).</w:t>
      </w:r>
    </w:p>
    <w:p w14:paraId="3D42E9A9" w14:textId="337F6E50" w:rsidR="002E61B2" w:rsidRPr="002E61B2" w:rsidRDefault="002E61B2" w:rsidP="002E61B2">
      <w:pPr>
        <w:rPr>
          <w:u w:val="none"/>
        </w:rPr>
      </w:pPr>
      <w:bookmarkStart w:id="0" w:name="_Hlk151406308"/>
      <w:r w:rsidRPr="002E61B2">
        <w:rPr>
          <w:u w:val="none"/>
        </w:rPr>
        <w:t>•</w:t>
      </w:r>
      <w:bookmarkEnd w:id="0"/>
      <w:r w:rsidRPr="002E61B2">
        <w:rPr>
          <w:u w:val="none"/>
        </w:rPr>
        <w:t xml:space="preserve"> Beckett, I. Modern Insurgencies and Counter-Insurgencies: Guerrillas and their Opponents since</w:t>
      </w:r>
      <w:r w:rsidR="00AF2155">
        <w:rPr>
          <w:u w:val="none"/>
        </w:rPr>
        <w:t xml:space="preserve"> </w:t>
      </w:r>
      <w:r w:rsidRPr="002E61B2">
        <w:rPr>
          <w:u w:val="none"/>
        </w:rPr>
        <w:t>1750 (Routledge, 2001).</w:t>
      </w:r>
    </w:p>
    <w:p w14:paraId="4B0AD7A1" w14:textId="77777777" w:rsidR="002E61B2" w:rsidRPr="002E61B2" w:rsidRDefault="002E61B2" w:rsidP="002E61B2">
      <w:pPr>
        <w:rPr>
          <w:u w:val="none"/>
        </w:rPr>
      </w:pPr>
      <w:r w:rsidRPr="002E61B2">
        <w:rPr>
          <w:u w:val="none"/>
        </w:rPr>
        <w:t xml:space="preserve">• Buzan, B, </w:t>
      </w:r>
      <w:proofErr w:type="spellStart"/>
      <w:r w:rsidRPr="002E61B2">
        <w:rPr>
          <w:u w:val="none"/>
        </w:rPr>
        <w:t>Waever</w:t>
      </w:r>
      <w:proofErr w:type="spellEnd"/>
      <w:r w:rsidRPr="002E61B2">
        <w:rPr>
          <w:u w:val="none"/>
        </w:rPr>
        <w:t xml:space="preserve">, O &amp; de Wilde, J, Security: A New Framework for Analysis (Lynne </w:t>
      </w:r>
      <w:proofErr w:type="spellStart"/>
      <w:r w:rsidRPr="002E61B2">
        <w:rPr>
          <w:u w:val="none"/>
        </w:rPr>
        <w:t>Rienner</w:t>
      </w:r>
      <w:proofErr w:type="spellEnd"/>
      <w:r w:rsidRPr="002E61B2">
        <w:rPr>
          <w:u w:val="none"/>
        </w:rPr>
        <w:t>, 1998).</w:t>
      </w:r>
    </w:p>
    <w:p w14:paraId="79FF1027" w14:textId="77777777" w:rsidR="002E61B2" w:rsidRPr="002E61B2" w:rsidRDefault="002E61B2" w:rsidP="002E61B2">
      <w:pPr>
        <w:rPr>
          <w:u w:val="none"/>
        </w:rPr>
      </w:pPr>
      <w:r w:rsidRPr="002E61B2">
        <w:rPr>
          <w:u w:val="none"/>
        </w:rPr>
        <w:t>• Caforio, G. Handbook of the Sociology of the Military (Kluwer Academic/Plenum Publishers, 2006).</w:t>
      </w:r>
    </w:p>
    <w:p w14:paraId="468CC572" w14:textId="6D3B5E26" w:rsidR="002E61B2" w:rsidRPr="002E61B2" w:rsidRDefault="002E61B2" w:rsidP="002E61B2">
      <w:pPr>
        <w:rPr>
          <w:u w:val="none"/>
        </w:rPr>
      </w:pPr>
      <w:r w:rsidRPr="002E61B2">
        <w:rPr>
          <w:u w:val="none"/>
        </w:rPr>
        <w:lastRenderedPageBreak/>
        <w:t>• Cordell, K. &amp; Wolff, S. Ethnic conflict: causes, consequences, and responses (Cambridge: Polity,</w:t>
      </w:r>
      <w:r w:rsidR="009C7CE2">
        <w:rPr>
          <w:u w:val="none"/>
        </w:rPr>
        <w:t xml:space="preserve"> </w:t>
      </w:r>
      <w:r w:rsidRPr="002E61B2">
        <w:rPr>
          <w:u w:val="none"/>
        </w:rPr>
        <w:t>2009/2010).</w:t>
      </w:r>
    </w:p>
    <w:p w14:paraId="217F881F" w14:textId="77777777" w:rsidR="002E61B2" w:rsidRPr="002E61B2" w:rsidRDefault="002E61B2" w:rsidP="002E61B2">
      <w:pPr>
        <w:rPr>
          <w:u w:val="none"/>
        </w:rPr>
      </w:pPr>
      <w:r w:rsidRPr="002E61B2">
        <w:rPr>
          <w:u w:val="none"/>
        </w:rPr>
        <w:t xml:space="preserve">• Farrell, T. The Norms of War: Cultural Beliefs and Modern Conflict (Lynne </w:t>
      </w:r>
      <w:proofErr w:type="spellStart"/>
      <w:r w:rsidRPr="002E61B2">
        <w:rPr>
          <w:u w:val="none"/>
        </w:rPr>
        <w:t>Rienner</w:t>
      </w:r>
      <w:proofErr w:type="spellEnd"/>
      <w:r w:rsidRPr="002E61B2">
        <w:rPr>
          <w:u w:val="none"/>
        </w:rPr>
        <w:t>, 2005).</w:t>
      </w:r>
    </w:p>
    <w:p w14:paraId="7500AB6D" w14:textId="70B6DCF0" w:rsidR="002E61B2" w:rsidRPr="002E61B2" w:rsidRDefault="002E61B2" w:rsidP="002E61B2">
      <w:pPr>
        <w:rPr>
          <w:u w:val="none"/>
        </w:rPr>
      </w:pPr>
      <w:r w:rsidRPr="002E61B2">
        <w:rPr>
          <w:u w:val="none"/>
        </w:rPr>
        <w:t xml:space="preserve">• Farrell, T. and </w:t>
      </w:r>
      <w:proofErr w:type="spellStart"/>
      <w:r w:rsidRPr="002E61B2">
        <w:rPr>
          <w:u w:val="none"/>
        </w:rPr>
        <w:t>Terriff</w:t>
      </w:r>
      <w:proofErr w:type="spellEnd"/>
      <w:r w:rsidRPr="002E61B2">
        <w:rPr>
          <w:u w:val="none"/>
        </w:rPr>
        <w:t>, T. The Sources of Military Change: Culture, Politics, Technology (Lynne</w:t>
      </w:r>
      <w:r w:rsidR="009C7CE2">
        <w:rPr>
          <w:u w:val="none"/>
        </w:rPr>
        <w:t xml:space="preserve"> </w:t>
      </w:r>
      <w:proofErr w:type="spellStart"/>
      <w:r w:rsidRPr="002E61B2">
        <w:rPr>
          <w:u w:val="none"/>
        </w:rPr>
        <w:t>Rienner</w:t>
      </w:r>
      <w:proofErr w:type="spellEnd"/>
      <w:r w:rsidRPr="002E61B2">
        <w:rPr>
          <w:u w:val="none"/>
        </w:rPr>
        <w:t>, 2002).</w:t>
      </w:r>
    </w:p>
    <w:p w14:paraId="35BD6A29" w14:textId="77777777" w:rsidR="002E61B2" w:rsidRPr="002E61B2" w:rsidRDefault="002E61B2" w:rsidP="002E61B2">
      <w:pPr>
        <w:rPr>
          <w:u w:val="none"/>
        </w:rPr>
      </w:pPr>
      <w:r w:rsidRPr="002E61B2">
        <w:rPr>
          <w:u w:val="none"/>
        </w:rPr>
        <w:t>• Gray, C.S. Modern strategy (Oxford University Press, 1999).</w:t>
      </w:r>
    </w:p>
    <w:p w14:paraId="679EAD3D" w14:textId="77777777" w:rsidR="002E61B2" w:rsidRPr="002E61B2" w:rsidRDefault="002E61B2" w:rsidP="002E61B2">
      <w:pPr>
        <w:rPr>
          <w:u w:val="none"/>
        </w:rPr>
      </w:pPr>
      <w:r w:rsidRPr="002E61B2">
        <w:rPr>
          <w:u w:val="none"/>
        </w:rPr>
        <w:t>• Porter, P. Military Orientalism: Eastern War through Western Eyes (Hurst, 2009).</w:t>
      </w:r>
    </w:p>
    <w:p w14:paraId="4A8B66FB" w14:textId="07E96A83" w:rsidR="002E61B2" w:rsidRPr="002E61B2" w:rsidRDefault="002E61B2" w:rsidP="002E61B2">
      <w:pPr>
        <w:rPr>
          <w:u w:val="none"/>
        </w:rPr>
      </w:pPr>
      <w:r w:rsidRPr="002E61B2">
        <w:rPr>
          <w:u w:val="none"/>
        </w:rPr>
        <w:t>• Rabi, U. International intervention in local conflicts: crisis management and conflict resolution since</w:t>
      </w:r>
      <w:r w:rsidR="00F2285A">
        <w:rPr>
          <w:u w:val="none"/>
        </w:rPr>
        <w:t xml:space="preserve"> </w:t>
      </w:r>
      <w:r w:rsidRPr="002E61B2">
        <w:rPr>
          <w:u w:val="none"/>
        </w:rPr>
        <w:t>the Cold War (London: Tauris, 2010.)</w:t>
      </w:r>
    </w:p>
    <w:p w14:paraId="60FA8F10" w14:textId="77777777" w:rsidR="002E61B2" w:rsidRPr="002E61B2" w:rsidRDefault="002E61B2" w:rsidP="002E61B2">
      <w:pPr>
        <w:rPr>
          <w:u w:val="none"/>
        </w:rPr>
      </w:pPr>
      <w:r w:rsidRPr="002E61B2">
        <w:rPr>
          <w:u w:val="none"/>
        </w:rPr>
        <w:t>• Shaw, M. The New Western Way of War: Risk-Transfer War and its Crisis in Iraq (Polity, 2005).</w:t>
      </w:r>
    </w:p>
    <w:p w14:paraId="074F3787" w14:textId="77777777" w:rsidR="002E61B2" w:rsidRPr="002E61B2" w:rsidRDefault="002E61B2" w:rsidP="002E61B2">
      <w:pPr>
        <w:rPr>
          <w:u w:val="none"/>
        </w:rPr>
      </w:pPr>
      <w:r w:rsidRPr="002E61B2">
        <w:rPr>
          <w:u w:val="none"/>
        </w:rPr>
        <w:t>• Smith, R. The Utility of Force: The Art of War in the Modern World (Allen Lane, 2005).</w:t>
      </w:r>
    </w:p>
    <w:p w14:paraId="0511D9F0" w14:textId="77777777" w:rsidR="002E61B2" w:rsidRPr="002E61B2" w:rsidRDefault="002E61B2" w:rsidP="002E61B2">
      <w:pPr>
        <w:rPr>
          <w:u w:val="none"/>
        </w:rPr>
      </w:pPr>
      <w:r w:rsidRPr="002E61B2">
        <w:rPr>
          <w:u w:val="none"/>
        </w:rPr>
        <w:t xml:space="preserve">• Strachan, H. and </w:t>
      </w:r>
      <w:proofErr w:type="spellStart"/>
      <w:r w:rsidRPr="002E61B2">
        <w:rPr>
          <w:u w:val="none"/>
        </w:rPr>
        <w:t>Schiepers</w:t>
      </w:r>
      <w:proofErr w:type="spellEnd"/>
      <w:r w:rsidRPr="002E61B2">
        <w:rPr>
          <w:u w:val="none"/>
        </w:rPr>
        <w:t>, S. (eds.), The Changing Character of War (Oxford University Press, 2011).</w:t>
      </w:r>
    </w:p>
    <w:p w14:paraId="18E27FE4" w14:textId="77777777" w:rsidR="002E61B2" w:rsidRPr="002E61B2" w:rsidRDefault="002E61B2" w:rsidP="002E61B2">
      <w:pPr>
        <w:rPr>
          <w:u w:val="none"/>
        </w:rPr>
      </w:pPr>
      <w:r w:rsidRPr="002E61B2">
        <w:rPr>
          <w:u w:val="none"/>
        </w:rPr>
        <w:t>• Townshend, C. (ed.), The Oxford History of Modern War (Oxford University Press, 2005).</w:t>
      </w:r>
    </w:p>
    <w:p w14:paraId="74948905" w14:textId="60E44501" w:rsidR="002E61B2" w:rsidRPr="002E61B2" w:rsidRDefault="002E61B2" w:rsidP="002E61B2">
      <w:pPr>
        <w:rPr>
          <w:u w:val="none"/>
        </w:rPr>
      </w:pPr>
      <w:r w:rsidRPr="002E61B2">
        <w:rPr>
          <w:u w:val="none"/>
        </w:rPr>
        <w:t>• Von Clausewitz, C. On War. Edited and translated by Michael Howard and Peter Paret. (Princeton</w:t>
      </w:r>
      <w:r w:rsidR="00F2285A">
        <w:rPr>
          <w:u w:val="none"/>
        </w:rPr>
        <w:t xml:space="preserve"> </w:t>
      </w:r>
      <w:r w:rsidRPr="002E61B2">
        <w:rPr>
          <w:u w:val="none"/>
        </w:rPr>
        <w:t>University Press, 1976).</w:t>
      </w:r>
    </w:p>
    <w:p w14:paraId="324C8C25" w14:textId="01597A88" w:rsidR="002E61B2" w:rsidRDefault="002E61B2" w:rsidP="002E61B2">
      <w:pPr>
        <w:rPr>
          <w:u w:val="none"/>
        </w:rPr>
      </w:pPr>
      <w:r w:rsidRPr="002E61B2">
        <w:rPr>
          <w:u w:val="none"/>
        </w:rPr>
        <w:t>• Whittaker, D. J. (ed.), The Terrorism Reader 3rd edition (London: Routledge 2007).</w:t>
      </w:r>
    </w:p>
    <w:p w14:paraId="727743DF" w14:textId="3B9B9887" w:rsidR="00F2285A" w:rsidRDefault="00F2285A" w:rsidP="002E61B2">
      <w:pPr>
        <w:rPr>
          <w:u w:val="none"/>
        </w:rPr>
      </w:pPr>
      <w:r w:rsidRPr="00F2285A">
        <w:rPr>
          <w:u w:val="none"/>
        </w:rPr>
        <w:t>Joseph Nye. 2016. “Deterrence and Dissuasion in the Cyberspace”, International Security, 41(3): 44-71</w:t>
      </w:r>
    </w:p>
    <w:p w14:paraId="64E82DEF" w14:textId="3E4B9CB7" w:rsidR="00F2285A" w:rsidRDefault="00F2285A" w:rsidP="00F2285A">
      <w:pPr>
        <w:rPr>
          <w:u w:val="none"/>
        </w:rPr>
      </w:pPr>
      <w:r w:rsidRPr="00F2285A">
        <w:rPr>
          <w:u w:val="none"/>
        </w:rPr>
        <w:t>Tanisha M. Fazal. 2022. “The Return of Conquest? Why the Future of Global Order Hinges on</w:t>
      </w:r>
      <w:r>
        <w:rPr>
          <w:u w:val="none"/>
        </w:rPr>
        <w:t xml:space="preserve"> </w:t>
      </w:r>
      <w:r w:rsidRPr="00F2285A">
        <w:rPr>
          <w:u w:val="none"/>
        </w:rPr>
        <w:t>Ukraine”, Foreign Affairs, 101(3): 20-27.</w:t>
      </w:r>
    </w:p>
    <w:p w14:paraId="0F9A28A4" w14:textId="77777777" w:rsidR="00F2285A" w:rsidRPr="00F2285A" w:rsidRDefault="00F2285A" w:rsidP="00F2285A">
      <w:pPr>
        <w:rPr>
          <w:u w:val="none"/>
        </w:rPr>
      </w:pPr>
    </w:p>
    <w:sectPr w:rsidR="00F2285A" w:rsidRPr="00F2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12"/>
    <w:rsid w:val="00090072"/>
    <w:rsid w:val="001B1F94"/>
    <w:rsid w:val="002B6772"/>
    <w:rsid w:val="002E61B2"/>
    <w:rsid w:val="00302A0E"/>
    <w:rsid w:val="004941CA"/>
    <w:rsid w:val="00555518"/>
    <w:rsid w:val="005D14A2"/>
    <w:rsid w:val="006418BF"/>
    <w:rsid w:val="008D5F62"/>
    <w:rsid w:val="009C7CE2"/>
    <w:rsid w:val="00A273D7"/>
    <w:rsid w:val="00A642DF"/>
    <w:rsid w:val="00AF2155"/>
    <w:rsid w:val="00B65EF6"/>
    <w:rsid w:val="00BB26D6"/>
    <w:rsid w:val="00BE3B84"/>
    <w:rsid w:val="00E202D5"/>
    <w:rsid w:val="00F2285A"/>
    <w:rsid w:val="00F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CFFD"/>
  <w15:chartTrackingRefBased/>
  <w15:docId w15:val="{43A11EE1-FC2B-4485-BB8B-F9AFF749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bCs/>
        <w:sz w:val="24"/>
        <w:szCs w:val="24"/>
        <w:u w:val="single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C1712"/>
    <w:pPr>
      <w:spacing w:after="0" w:line="240" w:lineRule="auto"/>
    </w:pPr>
    <w:rPr>
      <w:szCs w:val="30"/>
    </w:rPr>
  </w:style>
  <w:style w:type="table" w:styleId="TableGrid">
    <w:name w:val="Table Grid"/>
    <w:basedOn w:val="TableNormal"/>
    <w:uiPriority w:val="39"/>
    <w:rsid w:val="0049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 Ranjan Chanda</dc:creator>
  <cp:keywords/>
  <dc:description/>
  <cp:lastModifiedBy>Nayan Ranjan Chanda</cp:lastModifiedBy>
  <cp:revision>3</cp:revision>
  <dcterms:created xsi:type="dcterms:W3CDTF">2023-11-20T16:33:00Z</dcterms:created>
  <dcterms:modified xsi:type="dcterms:W3CDTF">2023-11-20T16:44:00Z</dcterms:modified>
</cp:coreProperties>
</file>